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61"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06"/>
        <w:gridCol w:w="8825"/>
      </w:tblGrid>
      <w:tr w:rsidR="00212422" w:rsidRPr="00E3120C" w14:paraId="739464DA" w14:textId="77777777" w:rsidTr="00323366">
        <w:trPr>
          <w:trHeight w:val="290"/>
          <w:jc w:val="center"/>
        </w:trPr>
        <w:tc>
          <w:tcPr>
            <w:tcW w:w="926" w:type="pct"/>
            <w:tcBorders>
              <w:top w:val="thinThickThinSmallGap" w:sz="24" w:space="0" w:color="E36C0A"/>
              <w:left w:val="thinThickThinSmallGap" w:sz="24" w:space="0" w:color="E36C0A"/>
              <w:bottom w:val="nil"/>
            </w:tcBorders>
            <w:shd w:val="clear" w:color="auto" w:fill="auto"/>
            <w:vAlign w:val="center"/>
          </w:tcPr>
          <w:p w14:paraId="495BC432" w14:textId="77777777" w:rsidR="00212422" w:rsidRPr="00321CD5" w:rsidRDefault="00212422" w:rsidP="000222A9">
            <w:pPr>
              <w:rPr>
                <w:rFonts w:ascii="Calibri" w:hAnsi="Calibri" w:cs="Calibri"/>
                <w:sz w:val="10"/>
                <w:szCs w:val="10"/>
              </w:rPr>
            </w:pPr>
          </w:p>
          <w:p w14:paraId="6082821C" w14:textId="77777777" w:rsidR="00212422" w:rsidRPr="001F4314" w:rsidRDefault="00CF6066" w:rsidP="00A154C8">
            <w:pPr>
              <w:rPr>
                <w:rFonts w:ascii="Calibri" w:hAnsi="Calibri" w:cs="Calibri"/>
                <w:sz w:val="20"/>
                <w:szCs w:val="20"/>
              </w:rPr>
            </w:pPr>
            <w:r>
              <w:rPr>
                <w:rFonts w:ascii="Calibri" w:hAnsi="Calibri" w:cs="Calibri"/>
                <w:sz w:val="20"/>
                <w:szCs w:val="20"/>
              </w:rPr>
              <w:t xml:space="preserve">   </w:t>
            </w:r>
            <w:r w:rsidR="002F7408" w:rsidRPr="001F4314">
              <w:rPr>
                <w:rFonts w:ascii="Calibri" w:hAnsi="Calibri" w:cs="Calibri"/>
                <w:sz w:val="20"/>
                <w:szCs w:val="20"/>
              </w:rPr>
              <w:object w:dxaOrig="2250" w:dyaOrig="1020" w14:anchorId="3BD2D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24pt" o:ole="">
                  <v:imagedata r:id="rId8" o:title=""/>
                </v:shape>
                <o:OLEObject Type="Embed" ProgID="MSPhotoEd.3" ShapeID="_x0000_i1025" DrawAspect="Content" ObjectID="_1800171754" r:id="rId9"/>
              </w:object>
            </w:r>
          </w:p>
          <w:p w14:paraId="09C6651C" w14:textId="77777777" w:rsidR="00212422" w:rsidRPr="00CF6066" w:rsidRDefault="00212422" w:rsidP="00A154C8">
            <w:pPr>
              <w:rPr>
                <w:rFonts w:ascii="Calibri" w:hAnsi="Calibri" w:cs="Calibri"/>
                <w:sz w:val="10"/>
                <w:szCs w:val="10"/>
              </w:rPr>
            </w:pPr>
          </w:p>
        </w:tc>
        <w:tc>
          <w:tcPr>
            <w:tcW w:w="4074" w:type="pct"/>
            <w:tcBorders>
              <w:top w:val="thinThickThinSmallGap" w:sz="24" w:space="0" w:color="E36C0A"/>
              <w:bottom w:val="nil"/>
              <w:right w:val="thinThickThinSmallGap" w:sz="24" w:space="0" w:color="E36C0A"/>
            </w:tcBorders>
            <w:shd w:val="clear" w:color="auto" w:fill="auto"/>
            <w:vAlign w:val="center"/>
          </w:tcPr>
          <w:p w14:paraId="1B219D18" w14:textId="0F7390F9" w:rsidR="00F5354F" w:rsidRPr="002F7408" w:rsidRDefault="00306E5B" w:rsidP="001864CB">
            <w:pPr>
              <w:jc w:val="center"/>
              <w:rPr>
                <w:b/>
                <w:bCs/>
              </w:rPr>
            </w:pPr>
            <w:r w:rsidRPr="004B7F86">
              <w:rPr>
                <w:b/>
                <w:bCs/>
                <w:color w:val="0070C0"/>
                <w:sz w:val="28"/>
                <w:szCs w:val="28"/>
              </w:rPr>
              <w:t>Vacanc</w:t>
            </w:r>
            <w:r w:rsidR="003440A2" w:rsidRPr="004B7F86">
              <w:rPr>
                <w:b/>
                <w:bCs/>
                <w:color w:val="0070C0"/>
                <w:sz w:val="28"/>
                <w:szCs w:val="28"/>
              </w:rPr>
              <w:t>y</w:t>
            </w:r>
            <w:r w:rsidRPr="004B7F86">
              <w:rPr>
                <w:b/>
                <w:bCs/>
                <w:color w:val="0070C0"/>
                <w:sz w:val="28"/>
                <w:szCs w:val="28"/>
              </w:rPr>
              <w:t xml:space="preserve"> Notice No. </w:t>
            </w:r>
            <w:r w:rsidR="002F7408" w:rsidRPr="004B7F86">
              <w:rPr>
                <w:b/>
                <w:bCs/>
                <w:color w:val="0070C0"/>
                <w:sz w:val="28"/>
                <w:szCs w:val="28"/>
              </w:rPr>
              <w:t>FPA-2</w:t>
            </w:r>
            <w:r w:rsidR="005D5009">
              <w:rPr>
                <w:b/>
                <w:bCs/>
                <w:color w:val="0070C0"/>
                <w:sz w:val="28"/>
                <w:szCs w:val="28"/>
              </w:rPr>
              <w:t>5</w:t>
            </w:r>
            <w:r w:rsidR="001864CB" w:rsidRPr="004B7F86">
              <w:rPr>
                <w:b/>
                <w:bCs/>
                <w:color w:val="0070C0"/>
                <w:sz w:val="28"/>
                <w:szCs w:val="28"/>
              </w:rPr>
              <w:t>-</w:t>
            </w:r>
            <w:r w:rsidR="002F7408" w:rsidRPr="004B7F86">
              <w:rPr>
                <w:b/>
                <w:bCs/>
                <w:color w:val="0070C0"/>
                <w:sz w:val="28"/>
                <w:szCs w:val="28"/>
              </w:rPr>
              <w:t>00</w:t>
            </w:r>
            <w:r w:rsidR="005D5009">
              <w:rPr>
                <w:b/>
                <w:bCs/>
                <w:color w:val="0070C0"/>
                <w:sz w:val="28"/>
                <w:szCs w:val="28"/>
              </w:rPr>
              <w:t>1</w:t>
            </w:r>
          </w:p>
        </w:tc>
      </w:tr>
      <w:tr w:rsidR="00212422" w:rsidRPr="00BE6EC7" w14:paraId="4D85F45D" w14:textId="77777777" w:rsidTr="0057199F">
        <w:trPr>
          <w:trHeight w:val="13383"/>
          <w:jc w:val="center"/>
        </w:trPr>
        <w:tc>
          <w:tcPr>
            <w:tcW w:w="5000" w:type="pct"/>
            <w:gridSpan w:val="2"/>
            <w:tcBorders>
              <w:top w:val="nil"/>
              <w:left w:val="thinThickThinSmallGap" w:sz="24" w:space="0" w:color="E36C0A"/>
              <w:bottom w:val="thinThickThinSmallGap" w:sz="24" w:space="0" w:color="E36C0A"/>
              <w:right w:val="thinThickThinSmallGap" w:sz="24" w:space="0" w:color="E36C0A"/>
            </w:tcBorders>
          </w:tcPr>
          <w:tbl>
            <w:tblPr>
              <w:tblW w:w="1042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3015"/>
              <w:gridCol w:w="1618"/>
              <w:gridCol w:w="3961"/>
            </w:tblGrid>
            <w:tr w:rsidR="00D64B53" w:rsidRPr="00BE6EC7" w14:paraId="05047BF2" w14:textId="77777777" w:rsidTr="00D64B53">
              <w:trPr>
                <w:trHeight w:val="1313"/>
              </w:trPr>
              <w:tc>
                <w:tcPr>
                  <w:tcW w:w="878" w:type="pct"/>
                  <w:tcBorders>
                    <w:right w:val="nil"/>
                  </w:tcBorders>
                  <w:vAlign w:val="center"/>
                </w:tcPr>
                <w:p w14:paraId="1EEDF5CF" w14:textId="77777777" w:rsidR="00212422" w:rsidRPr="00FE3E13" w:rsidRDefault="00212422" w:rsidP="001D715E">
                  <w:pPr>
                    <w:rPr>
                      <w:b/>
                    </w:rPr>
                  </w:pPr>
                  <w:r w:rsidRPr="00FE3E13">
                    <w:rPr>
                      <w:b/>
                    </w:rPr>
                    <w:t>Job Title:</w:t>
                  </w:r>
                </w:p>
              </w:tc>
              <w:tc>
                <w:tcPr>
                  <w:tcW w:w="1446" w:type="pct"/>
                  <w:tcBorders>
                    <w:left w:val="nil"/>
                  </w:tcBorders>
                  <w:vAlign w:val="center"/>
                </w:tcPr>
                <w:p w14:paraId="29FBCE5B" w14:textId="160C8014" w:rsidR="002F7408" w:rsidRPr="00FE3E13" w:rsidRDefault="005D5009" w:rsidP="001D715E">
                  <w:pPr>
                    <w:pStyle w:val="a5"/>
                    <w:spacing w:before="80" w:after="80"/>
                    <w:rPr>
                      <w:b w:val="0"/>
                      <w:bCs w:val="0"/>
                    </w:rPr>
                  </w:pPr>
                  <w:r w:rsidRPr="00FE3E13">
                    <w:rPr>
                      <w:b w:val="0"/>
                      <w:bCs w:val="0"/>
                      <w:color w:val="000000"/>
                    </w:rPr>
                    <w:t>HR Alignment Consultant</w:t>
                  </w:r>
                </w:p>
              </w:tc>
              <w:tc>
                <w:tcPr>
                  <w:tcW w:w="776" w:type="pct"/>
                  <w:tcBorders>
                    <w:right w:val="nil"/>
                  </w:tcBorders>
                  <w:vAlign w:val="center"/>
                </w:tcPr>
                <w:p w14:paraId="3C284FD3" w14:textId="77777777" w:rsidR="00212422" w:rsidRPr="00FE3E13" w:rsidRDefault="00212422" w:rsidP="001D715E">
                  <w:pPr>
                    <w:spacing w:before="80" w:after="80"/>
                    <w:rPr>
                      <w:b/>
                      <w:bCs/>
                    </w:rPr>
                  </w:pPr>
                  <w:r w:rsidRPr="00FE3E13">
                    <w:rPr>
                      <w:b/>
                      <w:bCs/>
                    </w:rPr>
                    <w:t>Duty Station:</w:t>
                  </w:r>
                </w:p>
              </w:tc>
              <w:tc>
                <w:tcPr>
                  <w:tcW w:w="1899" w:type="pct"/>
                  <w:tcBorders>
                    <w:left w:val="nil"/>
                  </w:tcBorders>
                  <w:vAlign w:val="center"/>
                </w:tcPr>
                <w:p w14:paraId="254C9C86" w14:textId="0BAB42EC" w:rsidR="00D64B53" w:rsidRPr="00D64B53" w:rsidRDefault="002E2C1F" w:rsidP="00D64B53">
                  <w:pPr>
                    <w:tabs>
                      <w:tab w:val="left" w:pos="-720"/>
                    </w:tabs>
                    <w:spacing w:before="40" w:after="54"/>
                    <w:ind w:hanging="2"/>
                    <w:jc w:val="both"/>
                  </w:pPr>
                  <w:r w:rsidRPr="00D64B53">
                    <w:t>Phnom Penh</w:t>
                  </w:r>
                  <w:r w:rsidR="00D64B53" w:rsidRPr="00D64B53">
                    <w:t>, Cambodia</w:t>
                  </w:r>
                </w:p>
                <w:p w14:paraId="718B3887" w14:textId="23CDB2AF" w:rsidR="00212422" w:rsidRPr="00BE6EC7" w:rsidRDefault="00D64B53" w:rsidP="00D64B53">
                  <w:pPr>
                    <w:tabs>
                      <w:tab w:val="left" w:pos="-720"/>
                    </w:tabs>
                    <w:spacing w:before="40" w:after="54"/>
                    <w:ind w:hanging="2"/>
                    <w:jc w:val="both"/>
                    <w:rPr>
                      <w:sz w:val="22"/>
                      <w:szCs w:val="22"/>
                    </w:rPr>
                  </w:pPr>
                  <w:r w:rsidRPr="00D64B53">
                    <w:t>The consultant will combine in person with remote work with agreed in person period based upon the initial workplan.</w:t>
                  </w:r>
                  <w:r>
                    <w:rPr>
                      <w:sz w:val="22"/>
                      <w:szCs w:val="22"/>
                    </w:rPr>
                    <w:t xml:space="preserve"> </w:t>
                  </w:r>
                </w:p>
              </w:tc>
            </w:tr>
            <w:tr w:rsidR="00D64B53" w:rsidRPr="00BE6EC7" w14:paraId="33387F6F" w14:textId="77777777" w:rsidTr="00D64B53">
              <w:trPr>
                <w:trHeight w:val="674"/>
              </w:trPr>
              <w:tc>
                <w:tcPr>
                  <w:tcW w:w="878" w:type="pct"/>
                  <w:tcBorders>
                    <w:right w:val="nil"/>
                  </w:tcBorders>
                  <w:vAlign w:val="center"/>
                </w:tcPr>
                <w:p w14:paraId="1813B1C8" w14:textId="77777777" w:rsidR="00212422" w:rsidRPr="00FE3E13" w:rsidRDefault="00212422" w:rsidP="001D715E">
                  <w:pPr>
                    <w:rPr>
                      <w:b/>
                      <w:bCs/>
                    </w:rPr>
                  </w:pPr>
                  <w:r w:rsidRPr="00FE3E13">
                    <w:rPr>
                      <w:b/>
                      <w:bCs/>
                    </w:rPr>
                    <w:t>Contract Type:</w:t>
                  </w:r>
                </w:p>
              </w:tc>
              <w:tc>
                <w:tcPr>
                  <w:tcW w:w="1446" w:type="pct"/>
                  <w:tcBorders>
                    <w:left w:val="nil"/>
                  </w:tcBorders>
                  <w:vAlign w:val="center"/>
                </w:tcPr>
                <w:p w14:paraId="5184E4C5" w14:textId="298C730D" w:rsidR="00212422" w:rsidRPr="00FE3E13" w:rsidRDefault="002F7408" w:rsidP="001D715E">
                  <w:pPr>
                    <w:pStyle w:val="Default"/>
                    <w:spacing w:before="40" w:after="40"/>
                    <w:rPr>
                      <w:rFonts w:ascii="Times New Roman" w:hAnsi="Times New Roman" w:cs="Times New Roman"/>
                    </w:rPr>
                  </w:pPr>
                  <w:r w:rsidRPr="00FE3E13">
                    <w:rPr>
                      <w:rFonts w:ascii="Times New Roman" w:hAnsi="Times New Roman" w:cs="Times New Roman"/>
                    </w:rPr>
                    <w:t xml:space="preserve">Individual </w:t>
                  </w:r>
                  <w:r w:rsidR="00CF6066" w:rsidRPr="00FE3E13">
                    <w:rPr>
                      <w:rFonts w:ascii="Times New Roman" w:hAnsi="Times New Roman" w:cs="Times New Roman"/>
                    </w:rPr>
                    <w:t>Contract</w:t>
                  </w:r>
                </w:p>
              </w:tc>
              <w:tc>
                <w:tcPr>
                  <w:tcW w:w="776" w:type="pct"/>
                  <w:tcBorders>
                    <w:right w:val="nil"/>
                  </w:tcBorders>
                  <w:vAlign w:val="center"/>
                </w:tcPr>
                <w:p w14:paraId="72493A5F" w14:textId="77777777" w:rsidR="00212422" w:rsidRPr="00FE3E13" w:rsidRDefault="00212422" w:rsidP="001D715E">
                  <w:pPr>
                    <w:spacing w:before="80" w:after="80"/>
                    <w:rPr>
                      <w:b/>
                      <w:bCs/>
                    </w:rPr>
                  </w:pPr>
                  <w:r w:rsidRPr="00FE3E13">
                    <w:rPr>
                      <w:b/>
                      <w:bCs/>
                    </w:rPr>
                    <w:t>Deadline:</w:t>
                  </w:r>
                </w:p>
              </w:tc>
              <w:tc>
                <w:tcPr>
                  <w:tcW w:w="1899" w:type="pct"/>
                  <w:tcBorders>
                    <w:left w:val="nil"/>
                  </w:tcBorders>
                  <w:vAlign w:val="center"/>
                </w:tcPr>
                <w:p w14:paraId="0E6E2971" w14:textId="79C0AFFB" w:rsidR="00212422" w:rsidRPr="00BE6EC7" w:rsidRDefault="000E690C" w:rsidP="001D715E">
                  <w:pPr>
                    <w:spacing w:before="80" w:after="80"/>
                    <w:ind w:left="-72"/>
                    <w:rPr>
                      <w:sz w:val="22"/>
                      <w:szCs w:val="22"/>
                    </w:rPr>
                  </w:pPr>
                  <w:r>
                    <w:rPr>
                      <w:rFonts w:hint="eastAsia"/>
                      <w:color w:val="000000" w:themeColor="text1"/>
                      <w:sz w:val="22"/>
                      <w:szCs w:val="22"/>
                      <w:lang w:eastAsia="ko-KR"/>
                    </w:rPr>
                    <w:t>11</w:t>
                  </w:r>
                  <w:r w:rsidR="007B6BE8" w:rsidRPr="00BE6EC7">
                    <w:rPr>
                      <w:color w:val="000000" w:themeColor="text1"/>
                      <w:sz w:val="22"/>
                      <w:szCs w:val="22"/>
                    </w:rPr>
                    <w:t xml:space="preserve"> February 2025, COB, 5 pm, local time</w:t>
                  </w:r>
                </w:p>
              </w:tc>
            </w:tr>
            <w:tr w:rsidR="00BE6EC7" w:rsidRPr="00BE6EC7" w14:paraId="25E9B71E" w14:textId="77777777" w:rsidTr="00D64B53">
              <w:trPr>
                <w:trHeight w:val="593"/>
              </w:trPr>
              <w:tc>
                <w:tcPr>
                  <w:tcW w:w="5000" w:type="pct"/>
                  <w:gridSpan w:val="4"/>
                  <w:vAlign w:val="center"/>
                </w:tcPr>
                <w:p w14:paraId="09D75BCF" w14:textId="0C577353" w:rsidR="00BE6EC7" w:rsidRPr="00FE3E13" w:rsidRDefault="00BE6EC7" w:rsidP="00BE6EC7">
                  <w:pPr>
                    <w:ind w:right="-498"/>
                  </w:pPr>
                  <w:r w:rsidRPr="00FE3E13">
                    <w:rPr>
                      <w:b/>
                      <w:bCs/>
                    </w:rPr>
                    <w:t>Duration and working schedule:</w:t>
                  </w:r>
                  <w:r w:rsidRPr="00FE3E13">
                    <w:t xml:space="preserve"> Maximum of 50 working days, during February – July 2025</w:t>
                  </w:r>
                </w:p>
              </w:tc>
            </w:tr>
          </w:tbl>
          <w:p w14:paraId="197DA5AF" w14:textId="77777777" w:rsidR="00D2039F" w:rsidRPr="00BE6EC7" w:rsidRDefault="00D2039F" w:rsidP="001D715E">
            <w:pPr>
              <w:tabs>
                <w:tab w:val="left" w:pos="-720"/>
              </w:tabs>
              <w:suppressAutoHyphens/>
              <w:jc w:val="both"/>
              <w:rPr>
                <w:bCs/>
                <w:sz w:val="22"/>
                <w:szCs w:val="22"/>
              </w:rPr>
            </w:pPr>
          </w:p>
          <w:p w14:paraId="4D21A2F2" w14:textId="3F345DCA" w:rsidR="00323366" w:rsidRPr="00D64B53" w:rsidRDefault="00983443" w:rsidP="00323366">
            <w:pPr>
              <w:ind w:hanging="2"/>
              <w:jc w:val="both"/>
              <w:rPr>
                <w:sz w:val="22"/>
                <w:szCs w:val="22"/>
              </w:rPr>
            </w:pPr>
            <w:r w:rsidRPr="00D64B53">
              <w:rPr>
                <w:sz w:val="22"/>
                <w:szCs w:val="22"/>
              </w:rPr>
              <w:t xml:space="preserve">UNFPA Cambodia is </w:t>
            </w:r>
            <w:r w:rsidR="00323366" w:rsidRPr="00D64B53">
              <w:rPr>
                <w:sz w:val="22"/>
                <w:szCs w:val="22"/>
              </w:rPr>
              <w:t xml:space="preserve">seeking for a qualified consultant to support the UNFPA Cambodia CO Management </w:t>
            </w:r>
            <w:sdt>
              <w:sdtPr>
                <w:rPr>
                  <w:sz w:val="22"/>
                  <w:szCs w:val="22"/>
                </w:rPr>
                <w:tag w:val="goog_rdk_0"/>
                <w:id w:val="-282649497"/>
              </w:sdtPr>
              <w:sdtContent>
                <w:r w:rsidR="00323366" w:rsidRPr="00D64B53">
                  <w:rPr>
                    <w:sz w:val="22"/>
                    <w:szCs w:val="22"/>
                  </w:rPr>
                  <w:t xml:space="preserve">with the implementation of the recently approved organizational structuring. This will involve, among other things, the development and execution of a sound implementation plan, taking into account the prevailing priorities and the need to maintain a functional Country Office throughout the entire process. </w:t>
                </w:r>
              </w:sdtContent>
            </w:sdt>
            <w:r w:rsidR="00323366" w:rsidRPr="00D64B53">
              <w:rPr>
                <w:sz w:val="22"/>
                <w:szCs w:val="22"/>
              </w:rPr>
              <w:t>The Consultant will assist with the overall coordination of the realignment plan actions including recruitment to ensure that the best candidates are retained and that recruitment and other processes run smoothly, in strict compliance with UNFPA Human Resource management and procedures.</w:t>
            </w:r>
          </w:p>
          <w:p w14:paraId="0AAFC36D" w14:textId="1E74F7E8" w:rsidR="00983443" w:rsidRPr="00D64B53" w:rsidRDefault="00983443" w:rsidP="00983443">
            <w:pPr>
              <w:pBdr>
                <w:top w:val="nil"/>
                <w:left w:val="nil"/>
                <w:bottom w:val="nil"/>
                <w:right w:val="nil"/>
                <w:between w:val="nil"/>
              </w:pBdr>
              <w:ind w:right="218"/>
              <w:contextualSpacing/>
              <w:jc w:val="both"/>
              <w:rPr>
                <w:color w:val="000000"/>
                <w:sz w:val="22"/>
                <w:szCs w:val="22"/>
              </w:rPr>
            </w:pPr>
          </w:p>
          <w:p w14:paraId="7265612C" w14:textId="77777777" w:rsidR="00983443" w:rsidRPr="00D64B53" w:rsidRDefault="00983443" w:rsidP="00983443">
            <w:pPr>
              <w:ind w:hanging="2"/>
              <w:rPr>
                <w:sz w:val="22"/>
                <w:szCs w:val="22"/>
              </w:rPr>
            </w:pPr>
            <w:r w:rsidRPr="00D64B53">
              <w:rPr>
                <w:sz w:val="22"/>
                <w:szCs w:val="22"/>
              </w:rPr>
              <w:t>The consultant to be recruited must meet the following criteria:</w:t>
            </w:r>
          </w:p>
          <w:p w14:paraId="364DCDFF" w14:textId="77777777" w:rsidR="00983443" w:rsidRPr="00D64B53" w:rsidRDefault="00983443" w:rsidP="00983443">
            <w:pPr>
              <w:ind w:hanging="2"/>
              <w:rPr>
                <w:sz w:val="22"/>
                <w:szCs w:val="22"/>
              </w:rPr>
            </w:pPr>
          </w:p>
          <w:p w14:paraId="61E47099" w14:textId="77777777" w:rsidR="00983443" w:rsidRPr="00D64B53" w:rsidRDefault="00983443" w:rsidP="00983443">
            <w:pPr>
              <w:ind w:hanging="2"/>
              <w:rPr>
                <w:b/>
                <w:bCs/>
                <w:sz w:val="22"/>
                <w:szCs w:val="22"/>
              </w:rPr>
            </w:pPr>
            <w:r w:rsidRPr="00D64B53">
              <w:rPr>
                <w:b/>
                <w:bCs/>
                <w:sz w:val="22"/>
                <w:szCs w:val="22"/>
              </w:rPr>
              <w:t>Education:</w:t>
            </w:r>
          </w:p>
          <w:p w14:paraId="13C089EE" w14:textId="77777777" w:rsidR="00983443" w:rsidRPr="00D64B53" w:rsidRDefault="00983443" w:rsidP="00983443">
            <w:pPr>
              <w:pStyle w:val="a9"/>
              <w:numPr>
                <w:ilvl w:val="0"/>
                <w:numId w:val="15"/>
              </w:numPr>
              <w:suppressAutoHyphens/>
              <w:spacing w:line="1" w:lineRule="atLeast"/>
              <w:contextualSpacing/>
              <w:textDirection w:val="btLr"/>
              <w:textAlignment w:val="top"/>
              <w:outlineLvl w:val="0"/>
              <w:rPr>
                <w:rFonts w:ascii="Times New Roman" w:hAnsi="Times New Roman"/>
                <w:color w:val="auto"/>
                <w:szCs w:val="22"/>
              </w:rPr>
            </w:pPr>
            <w:r w:rsidRPr="00D64B53">
              <w:rPr>
                <w:rFonts w:ascii="Times New Roman" w:hAnsi="Times New Roman"/>
                <w:color w:val="auto"/>
                <w:szCs w:val="22"/>
              </w:rPr>
              <w:t>Master’s degree in human resources, Public Administration, or related field</w:t>
            </w:r>
          </w:p>
          <w:p w14:paraId="5C783BF6" w14:textId="77777777" w:rsidR="00983443" w:rsidRPr="00D64B53" w:rsidRDefault="00983443" w:rsidP="00983443">
            <w:pPr>
              <w:pStyle w:val="a9"/>
              <w:numPr>
                <w:ilvl w:val="0"/>
                <w:numId w:val="15"/>
              </w:numPr>
              <w:suppressAutoHyphens/>
              <w:spacing w:line="1" w:lineRule="atLeast"/>
              <w:contextualSpacing/>
              <w:textDirection w:val="btLr"/>
              <w:textAlignment w:val="top"/>
              <w:outlineLvl w:val="0"/>
              <w:rPr>
                <w:rFonts w:ascii="Times New Roman" w:hAnsi="Times New Roman"/>
                <w:color w:val="auto"/>
                <w:szCs w:val="22"/>
              </w:rPr>
            </w:pPr>
            <w:r w:rsidRPr="00D64B53">
              <w:rPr>
                <w:rFonts w:ascii="Times New Roman" w:hAnsi="Times New Roman"/>
                <w:color w:val="auto"/>
                <w:szCs w:val="22"/>
              </w:rPr>
              <w:t>Professional HR certification is an advantage</w:t>
            </w:r>
          </w:p>
          <w:p w14:paraId="0BA137AB" w14:textId="77777777" w:rsidR="00983443" w:rsidRPr="00D64B53" w:rsidRDefault="00983443" w:rsidP="00983443">
            <w:pPr>
              <w:pStyle w:val="a9"/>
              <w:ind w:left="360"/>
              <w:rPr>
                <w:rFonts w:ascii="Times New Roman" w:hAnsi="Times New Roman"/>
                <w:color w:val="auto"/>
                <w:szCs w:val="22"/>
              </w:rPr>
            </w:pPr>
          </w:p>
          <w:p w14:paraId="42E152CB" w14:textId="77777777" w:rsidR="00983443" w:rsidRPr="00D64B53" w:rsidRDefault="00983443" w:rsidP="00983443">
            <w:pPr>
              <w:ind w:hanging="2"/>
              <w:rPr>
                <w:b/>
                <w:bCs/>
                <w:sz w:val="22"/>
                <w:szCs w:val="22"/>
              </w:rPr>
            </w:pPr>
            <w:r w:rsidRPr="00D64B53">
              <w:rPr>
                <w:b/>
                <w:bCs/>
                <w:sz w:val="22"/>
                <w:szCs w:val="22"/>
              </w:rPr>
              <w:t>Experience:</w:t>
            </w:r>
          </w:p>
          <w:p w14:paraId="59320E03" w14:textId="77777777" w:rsidR="00983443" w:rsidRPr="00D64B53" w:rsidRDefault="00983443" w:rsidP="00983443">
            <w:pPr>
              <w:pStyle w:val="a9"/>
              <w:numPr>
                <w:ilvl w:val="0"/>
                <w:numId w:val="15"/>
              </w:numPr>
              <w:suppressAutoHyphens/>
              <w:spacing w:line="1" w:lineRule="atLeast"/>
              <w:contextualSpacing/>
              <w:textDirection w:val="btLr"/>
              <w:textAlignment w:val="top"/>
              <w:outlineLvl w:val="0"/>
              <w:rPr>
                <w:rFonts w:ascii="Times New Roman" w:hAnsi="Times New Roman"/>
                <w:color w:val="auto"/>
                <w:szCs w:val="22"/>
              </w:rPr>
            </w:pPr>
            <w:r w:rsidRPr="00D64B53">
              <w:rPr>
                <w:rFonts w:ascii="Times New Roman" w:hAnsi="Times New Roman"/>
                <w:color w:val="auto"/>
                <w:szCs w:val="22"/>
              </w:rPr>
              <w:t>Minimum ten (10) years' experience in HR management, staff realignments and recruitment processes</w:t>
            </w:r>
          </w:p>
          <w:p w14:paraId="705061E1" w14:textId="77777777" w:rsidR="00983443" w:rsidRPr="00D64B53" w:rsidRDefault="00983443" w:rsidP="00983443">
            <w:pPr>
              <w:pStyle w:val="a9"/>
              <w:numPr>
                <w:ilvl w:val="0"/>
                <w:numId w:val="15"/>
              </w:numPr>
              <w:suppressAutoHyphens/>
              <w:spacing w:line="1" w:lineRule="atLeast"/>
              <w:contextualSpacing/>
              <w:textDirection w:val="btLr"/>
              <w:textAlignment w:val="top"/>
              <w:outlineLvl w:val="0"/>
              <w:rPr>
                <w:rFonts w:ascii="Times New Roman" w:hAnsi="Times New Roman"/>
                <w:color w:val="auto"/>
                <w:szCs w:val="22"/>
              </w:rPr>
            </w:pPr>
            <w:r w:rsidRPr="00D64B53">
              <w:rPr>
                <w:rFonts w:ascii="Times New Roman" w:hAnsi="Times New Roman"/>
                <w:color w:val="auto"/>
                <w:szCs w:val="22"/>
              </w:rPr>
              <w:t>Having managed high-level positions in Public or Private Administration for at least seven (7) years with HR Management responsibilities</w:t>
            </w:r>
          </w:p>
          <w:p w14:paraId="56C7D7F1" w14:textId="77777777" w:rsidR="00983443" w:rsidRPr="00D64B53" w:rsidRDefault="00983443" w:rsidP="00983443">
            <w:pPr>
              <w:pStyle w:val="a9"/>
              <w:numPr>
                <w:ilvl w:val="0"/>
                <w:numId w:val="15"/>
              </w:numPr>
              <w:suppressAutoHyphens/>
              <w:spacing w:line="1" w:lineRule="atLeast"/>
              <w:contextualSpacing/>
              <w:textDirection w:val="btLr"/>
              <w:textAlignment w:val="top"/>
              <w:outlineLvl w:val="0"/>
              <w:rPr>
                <w:rFonts w:ascii="Times New Roman" w:hAnsi="Times New Roman"/>
                <w:color w:val="auto"/>
                <w:szCs w:val="22"/>
              </w:rPr>
            </w:pPr>
            <w:r w:rsidRPr="00D64B53">
              <w:rPr>
                <w:rFonts w:ascii="Times New Roman" w:hAnsi="Times New Roman"/>
                <w:color w:val="auto"/>
                <w:szCs w:val="22"/>
              </w:rPr>
              <w:t xml:space="preserve">Strong experience with UN system recruitment procedures, with UNFPA experience required </w:t>
            </w:r>
          </w:p>
          <w:p w14:paraId="4BB42545" w14:textId="77777777" w:rsidR="00983443" w:rsidRPr="00D64B53" w:rsidRDefault="00983443" w:rsidP="00983443">
            <w:pPr>
              <w:pStyle w:val="a9"/>
              <w:numPr>
                <w:ilvl w:val="0"/>
                <w:numId w:val="15"/>
              </w:numPr>
              <w:suppressAutoHyphens/>
              <w:spacing w:line="1" w:lineRule="atLeast"/>
              <w:contextualSpacing/>
              <w:textDirection w:val="btLr"/>
              <w:textAlignment w:val="top"/>
              <w:outlineLvl w:val="0"/>
              <w:rPr>
                <w:rFonts w:ascii="Times New Roman" w:hAnsi="Times New Roman"/>
                <w:color w:val="auto"/>
                <w:szCs w:val="22"/>
              </w:rPr>
            </w:pPr>
            <w:r w:rsidRPr="00D64B53">
              <w:rPr>
                <w:rFonts w:ascii="Times New Roman" w:hAnsi="Times New Roman"/>
                <w:color w:val="auto"/>
                <w:szCs w:val="22"/>
              </w:rPr>
              <w:t xml:space="preserve">Demonstrated experience in change management / human resource realignment exercises  </w:t>
            </w:r>
          </w:p>
          <w:p w14:paraId="5906B769" w14:textId="77777777" w:rsidR="00983443" w:rsidRPr="00D64B53" w:rsidRDefault="00983443" w:rsidP="00983443">
            <w:pPr>
              <w:pStyle w:val="a9"/>
              <w:numPr>
                <w:ilvl w:val="0"/>
                <w:numId w:val="15"/>
              </w:numPr>
              <w:suppressAutoHyphens/>
              <w:spacing w:line="1" w:lineRule="atLeast"/>
              <w:contextualSpacing/>
              <w:textDirection w:val="btLr"/>
              <w:textAlignment w:val="top"/>
              <w:outlineLvl w:val="0"/>
              <w:rPr>
                <w:rFonts w:ascii="Times New Roman" w:hAnsi="Times New Roman"/>
                <w:color w:val="auto"/>
                <w:szCs w:val="22"/>
              </w:rPr>
            </w:pPr>
            <w:r w:rsidRPr="00D64B53">
              <w:rPr>
                <w:rFonts w:ascii="Times New Roman" w:hAnsi="Times New Roman"/>
                <w:color w:val="auto"/>
                <w:szCs w:val="22"/>
              </w:rPr>
              <w:t>Track record of managing sensitive HR transitions</w:t>
            </w:r>
          </w:p>
          <w:p w14:paraId="1F4242E2" w14:textId="67380FDF" w:rsidR="00BE6EC7" w:rsidRPr="00D64B53" w:rsidRDefault="00983443" w:rsidP="00BE6EC7">
            <w:pPr>
              <w:numPr>
                <w:ilvl w:val="0"/>
                <w:numId w:val="15"/>
              </w:numPr>
              <w:suppressAutoHyphens/>
              <w:spacing w:line="1" w:lineRule="atLeast"/>
              <w:textDirection w:val="btLr"/>
              <w:textAlignment w:val="top"/>
              <w:outlineLvl w:val="0"/>
              <w:rPr>
                <w:sz w:val="22"/>
                <w:szCs w:val="22"/>
              </w:rPr>
            </w:pPr>
            <w:r w:rsidRPr="00D64B53">
              <w:rPr>
                <w:sz w:val="22"/>
                <w:szCs w:val="22"/>
              </w:rPr>
              <w:t>Previous experience working with international organizations in Cambodia or Southeast Asia preferred</w:t>
            </w:r>
          </w:p>
          <w:p w14:paraId="32F4E8C7" w14:textId="77777777" w:rsidR="007B6BE8" w:rsidRPr="00D64B53" w:rsidRDefault="007B6BE8" w:rsidP="007B6BE8">
            <w:pPr>
              <w:suppressAutoHyphens/>
              <w:spacing w:line="1" w:lineRule="atLeast"/>
              <w:textDirection w:val="btLr"/>
              <w:textAlignment w:val="top"/>
              <w:outlineLvl w:val="0"/>
              <w:rPr>
                <w:sz w:val="22"/>
                <w:szCs w:val="22"/>
              </w:rPr>
            </w:pPr>
          </w:p>
          <w:p w14:paraId="0EBEE9F1" w14:textId="77777777" w:rsidR="00212422" w:rsidRPr="00D64B53" w:rsidRDefault="00212422" w:rsidP="007B6BE8">
            <w:pPr>
              <w:ind w:right="216"/>
              <w:rPr>
                <w:b/>
                <w:sz w:val="22"/>
                <w:szCs w:val="22"/>
                <w:u w:val="single"/>
              </w:rPr>
            </w:pPr>
            <w:r w:rsidRPr="00D64B53">
              <w:rPr>
                <w:b/>
                <w:sz w:val="22"/>
                <w:szCs w:val="22"/>
                <w:u w:val="single"/>
              </w:rPr>
              <w:t>How to apply:</w:t>
            </w:r>
          </w:p>
          <w:p w14:paraId="4D216FCF" w14:textId="77777777" w:rsidR="0022366F" w:rsidRPr="00D64B53" w:rsidRDefault="0022366F" w:rsidP="001D715E">
            <w:pPr>
              <w:ind w:left="216" w:right="216"/>
              <w:jc w:val="both"/>
              <w:rPr>
                <w:b/>
                <w:sz w:val="22"/>
                <w:szCs w:val="22"/>
                <w:u w:val="single"/>
              </w:rPr>
            </w:pPr>
          </w:p>
          <w:p w14:paraId="067B52C3" w14:textId="77777777" w:rsidR="00323366" w:rsidRPr="00D64B53" w:rsidRDefault="00CF6066" w:rsidP="004F4317">
            <w:pPr>
              <w:ind w:left="144" w:right="144"/>
              <w:jc w:val="both"/>
              <w:rPr>
                <w:spacing w:val="-2"/>
                <w:sz w:val="22"/>
                <w:szCs w:val="22"/>
              </w:rPr>
            </w:pPr>
            <w:r w:rsidRPr="00D64B53">
              <w:rPr>
                <w:spacing w:val="-2"/>
                <w:sz w:val="22"/>
                <w:szCs w:val="22"/>
              </w:rPr>
              <w:t>Applications must be supported with a UN Personal History Form (P11)</w:t>
            </w:r>
            <w:r w:rsidR="007B6BE8" w:rsidRPr="00D64B53">
              <w:rPr>
                <w:spacing w:val="-2"/>
                <w:sz w:val="22"/>
                <w:szCs w:val="22"/>
              </w:rPr>
              <w:t xml:space="preserve"> and</w:t>
            </w:r>
            <w:r w:rsidRPr="00D64B53">
              <w:rPr>
                <w:spacing w:val="-2"/>
                <w:sz w:val="22"/>
                <w:szCs w:val="22"/>
              </w:rPr>
              <w:t xml:space="preserve"> detailed CV</w:t>
            </w:r>
            <w:r w:rsidR="007B6BE8" w:rsidRPr="00D64B53">
              <w:rPr>
                <w:spacing w:val="-2"/>
                <w:sz w:val="22"/>
                <w:szCs w:val="22"/>
              </w:rPr>
              <w:t xml:space="preserve"> </w:t>
            </w:r>
            <w:r w:rsidR="00D12BA9" w:rsidRPr="00D64B53">
              <w:rPr>
                <w:rFonts w:eastAsia="Roboto"/>
                <w:sz w:val="22"/>
                <w:szCs w:val="22"/>
              </w:rPr>
              <w:t xml:space="preserve">to be </w:t>
            </w:r>
            <w:r w:rsidR="00D12BA9" w:rsidRPr="00D64B53">
              <w:rPr>
                <w:spacing w:val="-2"/>
                <w:sz w:val="22"/>
                <w:szCs w:val="22"/>
              </w:rPr>
              <w:t xml:space="preserve">sent </w:t>
            </w:r>
            <w:r w:rsidRPr="00D64B53">
              <w:rPr>
                <w:spacing w:val="-2"/>
                <w:sz w:val="22"/>
                <w:szCs w:val="22"/>
              </w:rPr>
              <w:t>directly to UNFPA Country Office</w:t>
            </w:r>
            <w:r w:rsidR="002F7408" w:rsidRPr="00D64B53">
              <w:rPr>
                <w:spacing w:val="-2"/>
                <w:sz w:val="22"/>
                <w:szCs w:val="22"/>
              </w:rPr>
              <w:t>’s</w:t>
            </w:r>
            <w:r w:rsidRPr="00D64B53">
              <w:rPr>
                <w:spacing w:val="-2"/>
                <w:sz w:val="22"/>
                <w:szCs w:val="22"/>
              </w:rPr>
              <w:t xml:space="preserve"> emai</w:t>
            </w:r>
            <w:r w:rsidR="00D12BA9" w:rsidRPr="00D64B53">
              <w:rPr>
                <w:spacing w:val="-2"/>
                <w:sz w:val="22"/>
                <w:szCs w:val="22"/>
              </w:rPr>
              <w:t>l to</w:t>
            </w:r>
            <w:r w:rsidR="00D12BA9" w:rsidRPr="00D64B53">
              <w:rPr>
                <w:rFonts w:eastAsia="Roboto"/>
                <w:sz w:val="22"/>
                <w:szCs w:val="22"/>
              </w:rPr>
              <w:t xml:space="preserve"> </w:t>
            </w:r>
            <w:hyperlink r:id="rId10" w:tgtFrame="_blank" w:history="1">
              <w:r w:rsidR="00983443" w:rsidRPr="00D64B53">
                <w:rPr>
                  <w:rStyle w:val="a3"/>
                  <w:sz w:val="22"/>
                  <w:szCs w:val="22"/>
                </w:rPr>
                <w:t>cambodia.office@unfp.org</w:t>
              </w:r>
            </w:hyperlink>
            <w:r w:rsidR="00983443" w:rsidRPr="00D64B53">
              <w:rPr>
                <w:sz w:val="22"/>
                <w:szCs w:val="22"/>
              </w:rPr>
              <w:t> .</w:t>
            </w:r>
            <w:r w:rsidR="002F7408" w:rsidRPr="00D64B53">
              <w:rPr>
                <w:spacing w:val="-2"/>
                <w:sz w:val="22"/>
                <w:szCs w:val="22"/>
              </w:rPr>
              <w:t xml:space="preserve"> </w:t>
            </w:r>
          </w:p>
          <w:p w14:paraId="00940BCE" w14:textId="77777777" w:rsidR="00323366" w:rsidRPr="00D64B53" w:rsidRDefault="00323366" w:rsidP="004F4317">
            <w:pPr>
              <w:ind w:left="144" w:right="144"/>
              <w:jc w:val="both"/>
              <w:rPr>
                <w:spacing w:val="-2"/>
                <w:sz w:val="22"/>
                <w:szCs w:val="22"/>
              </w:rPr>
            </w:pPr>
          </w:p>
          <w:p w14:paraId="16CB26F4" w14:textId="4422A801" w:rsidR="00A671F3" w:rsidRPr="00D64B53" w:rsidRDefault="002F7408" w:rsidP="00323366">
            <w:pPr>
              <w:ind w:left="144" w:right="144"/>
              <w:jc w:val="both"/>
              <w:rPr>
                <w:spacing w:val="-2"/>
                <w:sz w:val="22"/>
                <w:szCs w:val="22"/>
              </w:rPr>
            </w:pPr>
            <w:r w:rsidRPr="00D64B53">
              <w:rPr>
                <w:spacing w:val="-2"/>
                <w:sz w:val="22"/>
                <w:szCs w:val="22"/>
              </w:rPr>
              <w:t>The P11 Form and</w:t>
            </w:r>
            <w:r w:rsidR="00A671F3" w:rsidRPr="00D64B53">
              <w:rPr>
                <w:b/>
                <w:bCs/>
                <w:spacing w:val="-2"/>
                <w:sz w:val="22"/>
                <w:szCs w:val="22"/>
              </w:rPr>
              <w:t xml:space="preserve"> </w:t>
            </w:r>
            <w:r w:rsidRPr="00D64B53">
              <w:rPr>
                <w:b/>
                <w:bCs/>
                <w:spacing w:val="-2"/>
                <w:sz w:val="22"/>
                <w:szCs w:val="22"/>
              </w:rPr>
              <w:t xml:space="preserve">Terms of Reference </w:t>
            </w:r>
            <w:r w:rsidRPr="00D64B53">
              <w:rPr>
                <w:spacing w:val="-2"/>
                <w:sz w:val="22"/>
                <w:szCs w:val="22"/>
              </w:rPr>
              <w:t xml:space="preserve">can be obtained by email or via </w:t>
            </w:r>
            <w:r w:rsidR="00CF6066" w:rsidRPr="00D64B53">
              <w:rPr>
                <w:spacing w:val="-2"/>
                <w:sz w:val="22"/>
                <w:szCs w:val="22"/>
              </w:rPr>
              <w:t xml:space="preserve">UNFPA Website </w:t>
            </w:r>
            <w:hyperlink r:id="rId11" w:tgtFrame="_blank" w:history="1">
              <w:r w:rsidR="00CF6066" w:rsidRPr="00D64B53">
                <w:rPr>
                  <w:rStyle w:val="a3"/>
                  <w:spacing w:val="-2"/>
                  <w:sz w:val="22"/>
                  <w:szCs w:val="22"/>
                  <w:shd w:val="clear" w:color="auto" w:fill="FFFFFF"/>
                </w:rPr>
                <w:t>http://cambodia.unfpa.org/</w:t>
              </w:r>
            </w:hyperlink>
            <w:r w:rsidR="00CF6066" w:rsidRPr="00D64B53">
              <w:rPr>
                <w:spacing w:val="-2"/>
                <w:sz w:val="22"/>
                <w:szCs w:val="22"/>
              </w:rPr>
              <w:t xml:space="preserve">. </w:t>
            </w:r>
          </w:p>
          <w:p w14:paraId="5963F211" w14:textId="77777777" w:rsidR="00D728A2" w:rsidRPr="00D64B53" w:rsidRDefault="00D728A2" w:rsidP="004F4317">
            <w:pPr>
              <w:ind w:left="144" w:right="144"/>
              <w:jc w:val="both"/>
              <w:rPr>
                <w:spacing w:val="-2"/>
                <w:sz w:val="22"/>
                <w:szCs w:val="22"/>
              </w:rPr>
            </w:pPr>
          </w:p>
          <w:p w14:paraId="0AA20E73" w14:textId="77777777" w:rsidR="00A671F3" w:rsidRPr="00D64B53" w:rsidRDefault="00A671F3" w:rsidP="0057199F">
            <w:pPr>
              <w:jc w:val="both"/>
              <w:rPr>
                <w:spacing w:val="-2"/>
                <w:sz w:val="22"/>
                <w:szCs w:val="22"/>
              </w:rPr>
            </w:pPr>
          </w:p>
          <w:p w14:paraId="21067D34" w14:textId="77777777" w:rsidR="007B6BE8" w:rsidRPr="00D64B53" w:rsidRDefault="007B6BE8" w:rsidP="007B6BE8">
            <w:pPr>
              <w:ind w:hanging="2"/>
              <w:rPr>
                <w:b/>
                <w:bCs/>
                <w:sz w:val="22"/>
                <w:szCs w:val="22"/>
              </w:rPr>
            </w:pPr>
            <w:r w:rsidRPr="00D64B53">
              <w:rPr>
                <w:b/>
                <w:bCs/>
                <w:sz w:val="22"/>
                <w:szCs w:val="22"/>
                <w:u w:val="single"/>
              </w:rPr>
              <w:t>Note</w:t>
            </w:r>
            <w:r w:rsidRPr="00D64B53">
              <w:rPr>
                <w:b/>
                <w:bCs/>
                <w:sz w:val="22"/>
                <w:szCs w:val="22"/>
              </w:rPr>
              <w:t xml:space="preserve">: interested consultants will require to submit a draft workplan, as per deliverable specified under </w:t>
            </w:r>
            <w:r w:rsidRPr="00D64B53">
              <w:rPr>
                <w:b/>
                <w:bCs/>
                <w:sz w:val="22"/>
                <w:szCs w:val="22"/>
                <w:u w:val="single"/>
              </w:rPr>
              <w:t>Annex A.</w:t>
            </w:r>
          </w:p>
          <w:p w14:paraId="555CA7C9" w14:textId="77777777" w:rsidR="00CF6066" w:rsidRPr="00D64B53" w:rsidRDefault="00CF6066" w:rsidP="004F4317">
            <w:pPr>
              <w:ind w:left="144" w:right="144"/>
              <w:jc w:val="both"/>
              <w:rPr>
                <w:spacing w:val="-2"/>
                <w:sz w:val="22"/>
                <w:szCs w:val="22"/>
              </w:rPr>
            </w:pPr>
          </w:p>
          <w:p w14:paraId="61E5F21C" w14:textId="5E960E84" w:rsidR="002F7408" w:rsidRPr="00BE6EC7" w:rsidRDefault="00EE612D" w:rsidP="004F4317">
            <w:pPr>
              <w:ind w:left="144" w:right="144"/>
              <w:jc w:val="both"/>
              <w:rPr>
                <w:b/>
                <w:bCs/>
                <w:spacing w:val="-2"/>
                <w:sz w:val="22"/>
                <w:szCs w:val="22"/>
              </w:rPr>
            </w:pPr>
            <w:r w:rsidRPr="00D64B53">
              <w:rPr>
                <w:spacing w:val="-2"/>
                <w:sz w:val="22"/>
                <w:szCs w:val="22"/>
              </w:rPr>
              <w:t xml:space="preserve">UNFPA Work Environment: UNFPA provides a work environment that reflects the values of gender equality, diversity, </w:t>
            </w:r>
            <w:r w:rsidR="002B35EB" w:rsidRPr="00D64B53">
              <w:rPr>
                <w:spacing w:val="-2"/>
                <w:sz w:val="22"/>
                <w:szCs w:val="22"/>
              </w:rPr>
              <w:t>integrity,</w:t>
            </w:r>
            <w:r w:rsidRPr="00D64B53">
              <w:rPr>
                <w:spacing w:val="-2"/>
                <w:sz w:val="22"/>
                <w:szCs w:val="22"/>
              </w:rPr>
              <w:t xml:space="preserve"> and healthy work-life balance. We are committed to ensuring gender parity in the organization and therefore encourage women to apply. Individuals from the LGBTQIA+ community, minority ethnic groups, indigenous populations, persons with disabilities, and other underrepresented groups are highly encouraged to apply. UNFPA promotes equal opportunities in terms of appointment, training, </w:t>
            </w:r>
            <w:r w:rsidR="002B35EB" w:rsidRPr="00D64B53">
              <w:rPr>
                <w:spacing w:val="-2"/>
                <w:sz w:val="22"/>
                <w:szCs w:val="22"/>
              </w:rPr>
              <w:t>compensation,</w:t>
            </w:r>
            <w:r w:rsidRPr="00D64B53">
              <w:rPr>
                <w:spacing w:val="-2"/>
                <w:sz w:val="22"/>
                <w:szCs w:val="22"/>
              </w:rPr>
              <w:t xml:space="preserve"> and selection for all regardless of personal characteristics and dimensions of diversity. Diversity, Equity and Inclusion is at the heart of UNFPA's workforce.</w:t>
            </w:r>
          </w:p>
        </w:tc>
      </w:tr>
    </w:tbl>
    <w:p w14:paraId="26FC659C" w14:textId="63204C1A" w:rsidR="005B7B74" w:rsidRPr="00BE6EC7" w:rsidRDefault="005B7B74" w:rsidP="00BE6EC7">
      <w:pPr>
        <w:rPr>
          <w:rFonts w:ascii="Calibri" w:hAnsi="Calibri"/>
          <w:sz w:val="22"/>
          <w:szCs w:val="22"/>
        </w:rPr>
      </w:pPr>
    </w:p>
    <w:sectPr w:rsidR="005B7B74" w:rsidRPr="00BE6EC7" w:rsidSect="00881058">
      <w:pgSz w:w="11909" w:h="16834" w:code="9"/>
      <w:pgMar w:top="720" w:right="648" w:bottom="720" w:left="6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147F8" w14:textId="77777777" w:rsidR="00882063" w:rsidRDefault="00882063" w:rsidP="00530CA8">
      <w:r>
        <w:separator/>
      </w:r>
    </w:p>
  </w:endnote>
  <w:endnote w:type="continuationSeparator" w:id="0">
    <w:p w14:paraId="6EC114F2" w14:textId="77777777" w:rsidR="00882063" w:rsidRDefault="00882063" w:rsidP="0053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92E9E" w14:textId="77777777" w:rsidR="00882063" w:rsidRDefault="00882063" w:rsidP="00530CA8">
      <w:r>
        <w:separator/>
      </w:r>
    </w:p>
  </w:footnote>
  <w:footnote w:type="continuationSeparator" w:id="0">
    <w:p w14:paraId="743A24EC" w14:textId="77777777" w:rsidR="00882063" w:rsidRDefault="00882063" w:rsidP="00530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41467"/>
    <w:multiLevelType w:val="hybridMultilevel"/>
    <w:tmpl w:val="BED8ECB2"/>
    <w:lvl w:ilvl="0" w:tplc="63A2D11E">
      <w:start w:val="1"/>
      <w:numFmt w:val="bullet"/>
      <w:lvlText w:val=""/>
      <w:lvlJc w:val="left"/>
      <w:pPr>
        <w:ind w:left="360" w:hanging="360"/>
      </w:pPr>
      <w:rPr>
        <w:rFonts w:ascii="Wingdings 2" w:hAnsi="Wingdings 2" w:hint="default"/>
        <w:color w:val="auto"/>
        <w:sz w:val="28"/>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262B55"/>
    <w:multiLevelType w:val="hybridMultilevel"/>
    <w:tmpl w:val="0BFC0DDC"/>
    <w:lvl w:ilvl="0" w:tplc="04090005">
      <w:start w:val="1"/>
      <w:numFmt w:val="bullet"/>
      <w:lvlText w:val=""/>
      <w:lvlJc w:val="left"/>
      <w:pPr>
        <w:ind w:left="357" w:hanging="35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20889"/>
    <w:multiLevelType w:val="hybridMultilevel"/>
    <w:tmpl w:val="39BEBE7E"/>
    <w:lvl w:ilvl="0" w:tplc="3C46CAAE">
      <w:start w:val="1"/>
      <w:numFmt w:val="bullet"/>
      <w:lvlText w:val=""/>
      <w:lvlJc w:val="left"/>
      <w:pPr>
        <w:ind w:left="864" w:hanging="360"/>
      </w:pPr>
      <w:rPr>
        <w:rFonts w:ascii="Wingdings" w:hAnsi="Wingdings" w:hint="default"/>
        <w:shadow w:val="0"/>
        <w:emboss w:val="0"/>
        <w:imprint w:val="0"/>
        <w:color w:val="E36C0A"/>
        <w:sz w:val="24"/>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2CFF6747"/>
    <w:multiLevelType w:val="multilevel"/>
    <w:tmpl w:val="A8F2E290"/>
    <w:lvl w:ilvl="0">
      <w:start w:val="1"/>
      <w:numFmt w:val="bullet"/>
      <w:lvlText w:val="●"/>
      <w:lvlJc w:val="left"/>
      <w:pPr>
        <w:ind w:left="720" w:hanging="360"/>
      </w:pPr>
      <w:rPr>
        <w:rFonts w:ascii="Noto Sans Symbols" w:eastAsia="Noto Sans Symbols" w:hAnsi="Noto Sans Symbols" w:cs="Noto Sans Symbols"/>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EB505F4"/>
    <w:multiLevelType w:val="multilevel"/>
    <w:tmpl w:val="60B4499C"/>
    <w:lvl w:ilvl="0">
      <w:start w:val="1"/>
      <w:numFmt w:val="bullet"/>
      <w:lvlText w:val=""/>
      <w:lvlJc w:val="left"/>
      <w:pPr>
        <w:ind w:left="366" w:hanging="360"/>
      </w:pPr>
      <w:rPr>
        <w:rFonts w:ascii="Wingdings" w:hAnsi="Wingdings" w:hint="default"/>
        <w:sz w:val="20"/>
        <w:szCs w:val="20"/>
        <w:vertAlign w:val="baseline"/>
      </w:rPr>
    </w:lvl>
    <w:lvl w:ilvl="1">
      <w:start w:val="1"/>
      <w:numFmt w:val="bullet"/>
      <w:lvlText w:val="o"/>
      <w:lvlJc w:val="left"/>
      <w:pPr>
        <w:ind w:left="1086" w:hanging="360"/>
      </w:pPr>
      <w:rPr>
        <w:rFonts w:ascii="Courier New" w:eastAsia="Courier New" w:hAnsi="Courier New" w:cs="Courier New"/>
        <w:sz w:val="20"/>
        <w:szCs w:val="20"/>
        <w:vertAlign w:val="baseline"/>
      </w:rPr>
    </w:lvl>
    <w:lvl w:ilvl="2">
      <w:start w:val="1"/>
      <w:numFmt w:val="bullet"/>
      <w:lvlText w:val="▪"/>
      <w:lvlJc w:val="left"/>
      <w:pPr>
        <w:ind w:left="1806" w:hanging="360"/>
      </w:pPr>
      <w:rPr>
        <w:rFonts w:ascii="Noto Sans Symbols" w:eastAsia="Noto Sans Symbols" w:hAnsi="Noto Sans Symbols" w:cs="Noto Sans Symbols"/>
        <w:sz w:val="20"/>
        <w:szCs w:val="20"/>
        <w:vertAlign w:val="baseline"/>
      </w:rPr>
    </w:lvl>
    <w:lvl w:ilvl="3">
      <w:start w:val="1"/>
      <w:numFmt w:val="bullet"/>
      <w:lvlText w:val="▪"/>
      <w:lvlJc w:val="left"/>
      <w:pPr>
        <w:ind w:left="2526" w:hanging="360"/>
      </w:pPr>
      <w:rPr>
        <w:rFonts w:ascii="Noto Sans Symbols" w:eastAsia="Noto Sans Symbols" w:hAnsi="Noto Sans Symbols" w:cs="Noto Sans Symbols"/>
        <w:sz w:val="20"/>
        <w:szCs w:val="20"/>
        <w:vertAlign w:val="baseline"/>
      </w:rPr>
    </w:lvl>
    <w:lvl w:ilvl="4">
      <w:start w:val="1"/>
      <w:numFmt w:val="bullet"/>
      <w:lvlText w:val="▪"/>
      <w:lvlJc w:val="left"/>
      <w:pPr>
        <w:ind w:left="3246" w:hanging="360"/>
      </w:pPr>
      <w:rPr>
        <w:rFonts w:ascii="Noto Sans Symbols" w:eastAsia="Noto Sans Symbols" w:hAnsi="Noto Sans Symbols" w:cs="Noto Sans Symbols"/>
        <w:sz w:val="20"/>
        <w:szCs w:val="20"/>
        <w:vertAlign w:val="baseline"/>
      </w:rPr>
    </w:lvl>
    <w:lvl w:ilvl="5">
      <w:start w:val="1"/>
      <w:numFmt w:val="bullet"/>
      <w:lvlText w:val="▪"/>
      <w:lvlJc w:val="left"/>
      <w:pPr>
        <w:ind w:left="3966" w:hanging="360"/>
      </w:pPr>
      <w:rPr>
        <w:rFonts w:ascii="Noto Sans Symbols" w:eastAsia="Noto Sans Symbols" w:hAnsi="Noto Sans Symbols" w:cs="Noto Sans Symbols"/>
        <w:sz w:val="20"/>
        <w:szCs w:val="20"/>
        <w:vertAlign w:val="baseline"/>
      </w:rPr>
    </w:lvl>
    <w:lvl w:ilvl="6">
      <w:start w:val="1"/>
      <w:numFmt w:val="bullet"/>
      <w:lvlText w:val="▪"/>
      <w:lvlJc w:val="left"/>
      <w:pPr>
        <w:ind w:left="4686" w:hanging="360"/>
      </w:pPr>
      <w:rPr>
        <w:rFonts w:ascii="Noto Sans Symbols" w:eastAsia="Noto Sans Symbols" w:hAnsi="Noto Sans Symbols" w:cs="Noto Sans Symbols"/>
        <w:sz w:val="20"/>
        <w:szCs w:val="20"/>
        <w:vertAlign w:val="baseline"/>
      </w:rPr>
    </w:lvl>
    <w:lvl w:ilvl="7">
      <w:start w:val="1"/>
      <w:numFmt w:val="bullet"/>
      <w:lvlText w:val="▪"/>
      <w:lvlJc w:val="left"/>
      <w:pPr>
        <w:ind w:left="5406" w:hanging="360"/>
      </w:pPr>
      <w:rPr>
        <w:rFonts w:ascii="Noto Sans Symbols" w:eastAsia="Noto Sans Symbols" w:hAnsi="Noto Sans Symbols" w:cs="Noto Sans Symbols"/>
        <w:sz w:val="20"/>
        <w:szCs w:val="20"/>
        <w:vertAlign w:val="baseline"/>
      </w:rPr>
    </w:lvl>
    <w:lvl w:ilvl="8">
      <w:start w:val="1"/>
      <w:numFmt w:val="bullet"/>
      <w:lvlText w:val="▪"/>
      <w:lvlJc w:val="left"/>
      <w:pPr>
        <w:ind w:left="6126" w:hanging="360"/>
      </w:pPr>
      <w:rPr>
        <w:rFonts w:ascii="Noto Sans Symbols" w:eastAsia="Noto Sans Symbols" w:hAnsi="Noto Sans Symbols" w:cs="Noto Sans Symbols"/>
        <w:sz w:val="20"/>
        <w:szCs w:val="20"/>
        <w:vertAlign w:val="baseline"/>
      </w:rPr>
    </w:lvl>
  </w:abstractNum>
  <w:abstractNum w:abstractNumId="5" w15:restartNumberingAfterBreak="0">
    <w:nsid w:val="306849C7"/>
    <w:multiLevelType w:val="hybridMultilevel"/>
    <w:tmpl w:val="1FE03C38"/>
    <w:lvl w:ilvl="0" w:tplc="3C46CAAE">
      <w:start w:val="1"/>
      <w:numFmt w:val="bullet"/>
      <w:lvlText w:val=""/>
      <w:lvlJc w:val="left"/>
      <w:pPr>
        <w:ind w:left="720" w:hanging="360"/>
      </w:pPr>
      <w:rPr>
        <w:rFonts w:ascii="Wingdings" w:hAnsi="Wingdings" w:hint="default"/>
        <w:color w:val="E36C0A"/>
        <w:sz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43588D"/>
    <w:multiLevelType w:val="hybridMultilevel"/>
    <w:tmpl w:val="76028BF4"/>
    <w:lvl w:ilvl="0" w:tplc="63A2D11E">
      <w:start w:val="1"/>
      <w:numFmt w:val="bullet"/>
      <w:lvlText w:val=""/>
      <w:lvlJc w:val="left"/>
      <w:pPr>
        <w:ind w:left="720" w:hanging="360"/>
      </w:pPr>
      <w:rPr>
        <w:rFonts w:ascii="Wingdings 2" w:hAnsi="Wingdings 2" w:hint="default"/>
        <w:color w:val="auto"/>
        <w:sz w:val="28"/>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D4FE4"/>
    <w:multiLevelType w:val="multilevel"/>
    <w:tmpl w:val="5122E46E"/>
    <w:lvl w:ilvl="0">
      <w:start w:val="1"/>
      <w:numFmt w:val="bullet"/>
      <w:lvlText w:val="●"/>
      <w:lvlJc w:val="left"/>
      <w:pPr>
        <w:ind w:left="630" w:hanging="450"/>
      </w:pPr>
      <w:rPr>
        <w:rFonts w:ascii="Roboto" w:eastAsia="Roboto" w:hAnsi="Roboto" w:cs="Roboto"/>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CC7A8E"/>
    <w:multiLevelType w:val="multilevel"/>
    <w:tmpl w:val="82580042"/>
    <w:lvl w:ilvl="0">
      <w:start w:val="1"/>
      <w:numFmt w:val="upperLetter"/>
      <w:lvlText w:val="%1)"/>
      <w:lvlJc w:val="left"/>
      <w:pPr>
        <w:ind w:left="720" w:hanging="360"/>
      </w:pPr>
      <w:rPr>
        <w:u w:val="none"/>
      </w:rPr>
    </w:lvl>
    <w:lvl w:ilvl="1">
      <w:start w:val="1"/>
      <w:numFmt w:val="lowerLetter"/>
      <w:lvlText w:val="%2)"/>
      <w:lvlJc w:val="left"/>
      <w:pPr>
        <w:ind w:left="1440" w:hanging="360"/>
      </w:pPr>
      <w:rPr>
        <w:rFonts w:ascii="Calibri" w:eastAsia="Calibri" w:hAnsi="Calibri" w:cs="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8614B65"/>
    <w:multiLevelType w:val="hybridMultilevel"/>
    <w:tmpl w:val="BB485FDC"/>
    <w:lvl w:ilvl="0" w:tplc="6924E918">
      <w:start w:val="1"/>
      <w:numFmt w:val="decimal"/>
      <w:lvlText w:val="%1."/>
      <w:lvlJc w:val="left"/>
      <w:pPr>
        <w:ind w:left="720" w:hanging="360"/>
      </w:pPr>
      <w:rPr>
        <w:rFonts w:ascii="Arial Narrow" w:hAnsi="Arial Narrow" w:hint="default"/>
        <w:b w:val="0"/>
        <w:i w:val="0"/>
        <w:color w:val="0000FF"/>
        <w:sz w:val="16"/>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EC47A8"/>
    <w:multiLevelType w:val="hybridMultilevel"/>
    <w:tmpl w:val="464423A2"/>
    <w:lvl w:ilvl="0" w:tplc="53E2862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ED46EC"/>
    <w:multiLevelType w:val="hybridMultilevel"/>
    <w:tmpl w:val="3C4EFEF2"/>
    <w:lvl w:ilvl="0" w:tplc="3C46CAAE">
      <w:start w:val="1"/>
      <w:numFmt w:val="bullet"/>
      <w:lvlText w:val=""/>
      <w:lvlJc w:val="left"/>
      <w:pPr>
        <w:ind w:left="720" w:hanging="360"/>
      </w:pPr>
      <w:rPr>
        <w:rFonts w:ascii="Wingdings" w:hAnsi="Wingdings" w:hint="default"/>
        <w:shadow w:val="0"/>
        <w:emboss w:val="0"/>
        <w:imprint w:val="0"/>
        <w:color w:val="E36C0A"/>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BB7BA9"/>
    <w:multiLevelType w:val="hybridMultilevel"/>
    <w:tmpl w:val="92F65E7A"/>
    <w:lvl w:ilvl="0" w:tplc="04090005">
      <w:start w:val="1"/>
      <w:numFmt w:val="bullet"/>
      <w:lvlText w:val=""/>
      <w:lvlJc w:val="left"/>
      <w:pPr>
        <w:ind w:left="473" w:hanging="360"/>
      </w:pPr>
      <w:rPr>
        <w:rFonts w:ascii="Wingdings" w:hAnsi="Wingdings"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13" w15:restartNumberingAfterBreak="0">
    <w:nsid w:val="75063773"/>
    <w:multiLevelType w:val="multilevel"/>
    <w:tmpl w:val="D2489558"/>
    <w:lvl w:ilvl="0">
      <w:start w:val="1"/>
      <w:numFmt w:val="upperLetter"/>
      <w:lvlText w:val="%1)"/>
      <w:lvlJc w:val="left"/>
      <w:pPr>
        <w:ind w:left="720" w:hanging="360"/>
      </w:pPr>
      <w:rPr>
        <w:u w:val="none"/>
      </w:rPr>
    </w:lvl>
    <w:lvl w:ilvl="1">
      <w:start w:val="1"/>
      <w:numFmt w:val="bullet"/>
      <w:lvlText w:val=""/>
      <w:lvlJc w:val="left"/>
      <w:pPr>
        <w:ind w:left="1440" w:hanging="360"/>
      </w:pPr>
      <w:rPr>
        <w:rFonts w:ascii="Wingdings" w:hAnsi="Wingdings" w:hint="default"/>
        <w:shadow w:val="0"/>
        <w:emboss w:val="0"/>
        <w:imprint w:val="0"/>
        <w:color w:val="E36C0A"/>
        <w:sz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02612437">
    <w:abstractNumId w:val="1"/>
  </w:num>
  <w:num w:numId="2" w16cid:durableId="424957599">
    <w:abstractNumId w:val="9"/>
  </w:num>
  <w:num w:numId="3" w16cid:durableId="755982283">
    <w:abstractNumId w:val="6"/>
  </w:num>
  <w:num w:numId="4" w16cid:durableId="773473450">
    <w:abstractNumId w:val="0"/>
  </w:num>
  <w:num w:numId="5" w16cid:durableId="1311639132">
    <w:abstractNumId w:val="12"/>
  </w:num>
  <w:num w:numId="6" w16cid:durableId="370374810">
    <w:abstractNumId w:val="5"/>
  </w:num>
  <w:num w:numId="7" w16cid:durableId="385032786">
    <w:abstractNumId w:val="8"/>
  </w:num>
  <w:num w:numId="8" w16cid:durableId="1307200678">
    <w:abstractNumId w:val="11"/>
  </w:num>
  <w:num w:numId="9" w16cid:durableId="801460575">
    <w:abstractNumId w:val="2"/>
  </w:num>
  <w:num w:numId="10" w16cid:durableId="1557623721">
    <w:abstractNumId w:val="13"/>
  </w:num>
  <w:num w:numId="11" w16cid:durableId="1646470252">
    <w:abstractNumId w:val="10"/>
  </w:num>
  <w:num w:numId="12" w16cid:durableId="864289975">
    <w:abstractNumId w:val="10"/>
  </w:num>
  <w:num w:numId="13" w16cid:durableId="399865120">
    <w:abstractNumId w:val="3"/>
  </w:num>
  <w:num w:numId="14" w16cid:durableId="586769550">
    <w:abstractNumId w:val="7"/>
  </w:num>
  <w:num w:numId="15" w16cid:durableId="114735523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FA3"/>
    <w:rsid w:val="00004783"/>
    <w:rsid w:val="0001734E"/>
    <w:rsid w:val="000222A9"/>
    <w:rsid w:val="000223B3"/>
    <w:rsid w:val="00024509"/>
    <w:rsid w:val="00033360"/>
    <w:rsid w:val="00035CD0"/>
    <w:rsid w:val="00035EC8"/>
    <w:rsid w:val="000379FC"/>
    <w:rsid w:val="00063A24"/>
    <w:rsid w:val="00064ABA"/>
    <w:rsid w:val="00067F07"/>
    <w:rsid w:val="00073B08"/>
    <w:rsid w:val="00081B6D"/>
    <w:rsid w:val="00085B01"/>
    <w:rsid w:val="000A2CD8"/>
    <w:rsid w:val="000A4116"/>
    <w:rsid w:val="000B200F"/>
    <w:rsid w:val="000B7C06"/>
    <w:rsid w:val="000D03DA"/>
    <w:rsid w:val="000D1452"/>
    <w:rsid w:val="000D69D9"/>
    <w:rsid w:val="000E6093"/>
    <w:rsid w:val="000E690C"/>
    <w:rsid w:val="000F14EC"/>
    <w:rsid w:val="000F4B6F"/>
    <w:rsid w:val="001017F7"/>
    <w:rsid w:val="0010253A"/>
    <w:rsid w:val="00106DF6"/>
    <w:rsid w:val="00115F01"/>
    <w:rsid w:val="001305FB"/>
    <w:rsid w:val="0013286A"/>
    <w:rsid w:val="001352A3"/>
    <w:rsid w:val="00136296"/>
    <w:rsid w:val="001378FC"/>
    <w:rsid w:val="00151D20"/>
    <w:rsid w:val="001533C8"/>
    <w:rsid w:val="00165FA3"/>
    <w:rsid w:val="00176DFF"/>
    <w:rsid w:val="00180C88"/>
    <w:rsid w:val="001833A4"/>
    <w:rsid w:val="001864CB"/>
    <w:rsid w:val="001874FA"/>
    <w:rsid w:val="00197AD6"/>
    <w:rsid w:val="001A3A1D"/>
    <w:rsid w:val="001A544D"/>
    <w:rsid w:val="001B5731"/>
    <w:rsid w:val="001C14D1"/>
    <w:rsid w:val="001C32CC"/>
    <w:rsid w:val="001C3677"/>
    <w:rsid w:val="001C4C9D"/>
    <w:rsid w:val="001C74D1"/>
    <w:rsid w:val="001D2810"/>
    <w:rsid w:val="001D715E"/>
    <w:rsid w:val="001F4314"/>
    <w:rsid w:val="001F751F"/>
    <w:rsid w:val="00201132"/>
    <w:rsid w:val="0020468C"/>
    <w:rsid w:val="0021209E"/>
    <w:rsid w:val="00212422"/>
    <w:rsid w:val="002124AB"/>
    <w:rsid w:val="00215538"/>
    <w:rsid w:val="0022366F"/>
    <w:rsid w:val="002243FE"/>
    <w:rsid w:val="00227FD7"/>
    <w:rsid w:val="0023677E"/>
    <w:rsid w:val="0023799F"/>
    <w:rsid w:val="002459BF"/>
    <w:rsid w:val="002468B2"/>
    <w:rsid w:val="00254E1A"/>
    <w:rsid w:val="002567A7"/>
    <w:rsid w:val="00270EBC"/>
    <w:rsid w:val="002727CB"/>
    <w:rsid w:val="002753CB"/>
    <w:rsid w:val="00282405"/>
    <w:rsid w:val="00292A3C"/>
    <w:rsid w:val="00293F5B"/>
    <w:rsid w:val="002949D7"/>
    <w:rsid w:val="002A048E"/>
    <w:rsid w:val="002B1C29"/>
    <w:rsid w:val="002B35EB"/>
    <w:rsid w:val="002C229D"/>
    <w:rsid w:val="002C497E"/>
    <w:rsid w:val="002E2C1F"/>
    <w:rsid w:val="002E5A82"/>
    <w:rsid w:val="002E6DBB"/>
    <w:rsid w:val="002F26E0"/>
    <w:rsid w:val="002F7408"/>
    <w:rsid w:val="002F7AA2"/>
    <w:rsid w:val="00303EDC"/>
    <w:rsid w:val="00306E5B"/>
    <w:rsid w:val="0031107F"/>
    <w:rsid w:val="00311838"/>
    <w:rsid w:val="00321CD5"/>
    <w:rsid w:val="00323366"/>
    <w:rsid w:val="00331395"/>
    <w:rsid w:val="00332C09"/>
    <w:rsid w:val="003440A2"/>
    <w:rsid w:val="00345471"/>
    <w:rsid w:val="00345A5D"/>
    <w:rsid w:val="003547AA"/>
    <w:rsid w:val="003839CB"/>
    <w:rsid w:val="0038563C"/>
    <w:rsid w:val="00386D76"/>
    <w:rsid w:val="003871C3"/>
    <w:rsid w:val="0039471C"/>
    <w:rsid w:val="003A2BC6"/>
    <w:rsid w:val="003A716E"/>
    <w:rsid w:val="003B6069"/>
    <w:rsid w:val="003C09D9"/>
    <w:rsid w:val="003C7199"/>
    <w:rsid w:val="003E4334"/>
    <w:rsid w:val="003E5E8E"/>
    <w:rsid w:val="003F7B81"/>
    <w:rsid w:val="00402F2B"/>
    <w:rsid w:val="0041698F"/>
    <w:rsid w:val="0042231E"/>
    <w:rsid w:val="00436DC1"/>
    <w:rsid w:val="004430B9"/>
    <w:rsid w:val="00444497"/>
    <w:rsid w:val="00445DBD"/>
    <w:rsid w:val="00451877"/>
    <w:rsid w:val="004624AC"/>
    <w:rsid w:val="00465547"/>
    <w:rsid w:val="00466249"/>
    <w:rsid w:val="00467F32"/>
    <w:rsid w:val="0047378F"/>
    <w:rsid w:val="00475611"/>
    <w:rsid w:val="0047645D"/>
    <w:rsid w:val="0048590E"/>
    <w:rsid w:val="004A7BD4"/>
    <w:rsid w:val="004B4A69"/>
    <w:rsid w:val="004B7F86"/>
    <w:rsid w:val="004C649A"/>
    <w:rsid w:val="004D1E52"/>
    <w:rsid w:val="004D39F1"/>
    <w:rsid w:val="004D415C"/>
    <w:rsid w:val="004D7B56"/>
    <w:rsid w:val="004E1B9E"/>
    <w:rsid w:val="004E2A35"/>
    <w:rsid w:val="004E3847"/>
    <w:rsid w:val="004F4317"/>
    <w:rsid w:val="00507B62"/>
    <w:rsid w:val="00512DFF"/>
    <w:rsid w:val="00515473"/>
    <w:rsid w:val="00516527"/>
    <w:rsid w:val="00516DC3"/>
    <w:rsid w:val="00530CA8"/>
    <w:rsid w:val="00530E32"/>
    <w:rsid w:val="005353CB"/>
    <w:rsid w:val="005354CD"/>
    <w:rsid w:val="00540215"/>
    <w:rsid w:val="0054228F"/>
    <w:rsid w:val="0057148A"/>
    <w:rsid w:val="0057199F"/>
    <w:rsid w:val="00583862"/>
    <w:rsid w:val="005944AD"/>
    <w:rsid w:val="00594B87"/>
    <w:rsid w:val="00595BF3"/>
    <w:rsid w:val="005A4E9E"/>
    <w:rsid w:val="005B0CEE"/>
    <w:rsid w:val="005B20B3"/>
    <w:rsid w:val="005B2AC7"/>
    <w:rsid w:val="005B7B74"/>
    <w:rsid w:val="005B7CF8"/>
    <w:rsid w:val="005C020F"/>
    <w:rsid w:val="005D08BC"/>
    <w:rsid w:val="005D2554"/>
    <w:rsid w:val="005D31E1"/>
    <w:rsid w:val="005D42FB"/>
    <w:rsid w:val="005D5009"/>
    <w:rsid w:val="005E3B71"/>
    <w:rsid w:val="005E4744"/>
    <w:rsid w:val="005F204D"/>
    <w:rsid w:val="005F3943"/>
    <w:rsid w:val="005F49F5"/>
    <w:rsid w:val="005F4D85"/>
    <w:rsid w:val="00601CD1"/>
    <w:rsid w:val="00602A79"/>
    <w:rsid w:val="006057F8"/>
    <w:rsid w:val="006065E4"/>
    <w:rsid w:val="0063230D"/>
    <w:rsid w:val="006324D7"/>
    <w:rsid w:val="00640E0E"/>
    <w:rsid w:val="00645F05"/>
    <w:rsid w:val="00650672"/>
    <w:rsid w:val="006537CB"/>
    <w:rsid w:val="00654FB1"/>
    <w:rsid w:val="0067243B"/>
    <w:rsid w:val="006759D7"/>
    <w:rsid w:val="0068283E"/>
    <w:rsid w:val="00690997"/>
    <w:rsid w:val="006921A5"/>
    <w:rsid w:val="00694271"/>
    <w:rsid w:val="006A5656"/>
    <w:rsid w:val="006B52B0"/>
    <w:rsid w:val="006B60CB"/>
    <w:rsid w:val="006C2671"/>
    <w:rsid w:val="006C5255"/>
    <w:rsid w:val="006D2F51"/>
    <w:rsid w:val="0070386A"/>
    <w:rsid w:val="00716191"/>
    <w:rsid w:val="00727829"/>
    <w:rsid w:val="00732BB8"/>
    <w:rsid w:val="00736E9D"/>
    <w:rsid w:val="0073753A"/>
    <w:rsid w:val="00740040"/>
    <w:rsid w:val="00753A8F"/>
    <w:rsid w:val="00757C69"/>
    <w:rsid w:val="0076585E"/>
    <w:rsid w:val="00771A32"/>
    <w:rsid w:val="00776150"/>
    <w:rsid w:val="007805C3"/>
    <w:rsid w:val="00782FB9"/>
    <w:rsid w:val="007917DF"/>
    <w:rsid w:val="007A0E94"/>
    <w:rsid w:val="007A3E81"/>
    <w:rsid w:val="007A5ADB"/>
    <w:rsid w:val="007B6B71"/>
    <w:rsid w:val="007B6BE8"/>
    <w:rsid w:val="007B78A0"/>
    <w:rsid w:val="007C3A8F"/>
    <w:rsid w:val="007F7CBB"/>
    <w:rsid w:val="00807824"/>
    <w:rsid w:val="00811A6E"/>
    <w:rsid w:val="00816840"/>
    <w:rsid w:val="00816854"/>
    <w:rsid w:val="00816CF9"/>
    <w:rsid w:val="00817A72"/>
    <w:rsid w:val="0082032A"/>
    <w:rsid w:val="00823483"/>
    <w:rsid w:val="0082415D"/>
    <w:rsid w:val="008342B7"/>
    <w:rsid w:val="008358ED"/>
    <w:rsid w:val="00850BD5"/>
    <w:rsid w:val="00871E8F"/>
    <w:rsid w:val="00881058"/>
    <w:rsid w:val="00881DAD"/>
    <w:rsid w:val="00882063"/>
    <w:rsid w:val="008964D4"/>
    <w:rsid w:val="008A05F3"/>
    <w:rsid w:val="008B7528"/>
    <w:rsid w:val="008C1F15"/>
    <w:rsid w:val="008D0DA4"/>
    <w:rsid w:val="008D1936"/>
    <w:rsid w:val="008F632A"/>
    <w:rsid w:val="008F74DC"/>
    <w:rsid w:val="00900261"/>
    <w:rsid w:val="00900EF0"/>
    <w:rsid w:val="00910201"/>
    <w:rsid w:val="00913E0B"/>
    <w:rsid w:val="00914585"/>
    <w:rsid w:val="00921422"/>
    <w:rsid w:val="00922A91"/>
    <w:rsid w:val="0092610E"/>
    <w:rsid w:val="00930D28"/>
    <w:rsid w:val="0093105D"/>
    <w:rsid w:val="00931554"/>
    <w:rsid w:val="00931CA7"/>
    <w:rsid w:val="0093442E"/>
    <w:rsid w:val="00942662"/>
    <w:rsid w:val="00944F84"/>
    <w:rsid w:val="00963767"/>
    <w:rsid w:val="009649FC"/>
    <w:rsid w:val="00973411"/>
    <w:rsid w:val="00980188"/>
    <w:rsid w:val="00983443"/>
    <w:rsid w:val="009843DE"/>
    <w:rsid w:val="00994A2D"/>
    <w:rsid w:val="009A2269"/>
    <w:rsid w:val="009B1014"/>
    <w:rsid w:val="009C317F"/>
    <w:rsid w:val="009C45DD"/>
    <w:rsid w:val="009C56AD"/>
    <w:rsid w:val="009C6873"/>
    <w:rsid w:val="009C793C"/>
    <w:rsid w:val="009D3AD6"/>
    <w:rsid w:val="009F1698"/>
    <w:rsid w:val="00A01CC5"/>
    <w:rsid w:val="00A044B0"/>
    <w:rsid w:val="00A154C8"/>
    <w:rsid w:val="00A16E15"/>
    <w:rsid w:val="00A172F3"/>
    <w:rsid w:val="00A37C44"/>
    <w:rsid w:val="00A40768"/>
    <w:rsid w:val="00A55374"/>
    <w:rsid w:val="00A572ED"/>
    <w:rsid w:val="00A6489D"/>
    <w:rsid w:val="00A65096"/>
    <w:rsid w:val="00A671F3"/>
    <w:rsid w:val="00A8485B"/>
    <w:rsid w:val="00A86047"/>
    <w:rsid w:val="00A9108F"/>
    <w:rsid w:val="00A95F79"/>
    <w:rsid w:val="00AC03D4"/>
    <w:rsid w:val="00AD6EA5"/>
    <w:rsid w:val="00AE5F0A"/>
    <w:rsid w:val="00AF3645"/>
    <w:rsid w:val="00AF5CC6"/>
    <w:rsid w:val="00B00F5B"/>
    <w:rsid w:val="00B07200"/>
    <w:rsid w:val="00B13FB6"/>
    <w:rsid w:val="00B22DCD"/>
    <w:rsid w:val="00B336B1"/>
    <w:rsid w:val="00B338F5"/>
    <w:rsid w:val="00B427B5"/>
    <w:rsid w:val="00B60028"/>
    <w:rsid w:val="00B60273"/>
    <w:rsid w:val="00B61579"/>
    <w:rsid w:val="00B636FC"/>
    <w:rsid w:val="00B65E3D"/>
    <w:rsid w:val="00B66282"/>
    <w:rsid w:val="00B72057"/>
    <w:rsid w:val="00B80D87"/>
    <w:rsid w:val="00B81424"/>
    <w:rsid w:val="00B83C75"/>
    <w:rsid w:val="00BA274B"/>
    <w:rsid w:val="00BB058E"/>
    <w:rsid w:val="00BB0A08"/>
    <w:rsid w:val="00BB5EC6"/>
    <w:rsid w:val="00BB677E"/>
    <w:rsid w:val="00BC2A93"/>
    <w:rsid w:val="00BC3BFA"/>
    <w:rsid w:val="00BE6EC7"/>
    <w:rsid w:val="00BF646C"/>
    <w:rsid w:val="00C14C91"/>
    <w:rsid w:val="00C20821"/>
    <w:rsid w:val="00C2327A"/>
    <w:rsid w:val="00C23DF3"/>
    <w:rsid w:val="00C451CE"/>
    <w:rsid w:val="00C4707C"/>
    <w:rsid w:val="00C47A38"/>
    <w:rsid w:val="00C73130"/>
    <w:rsid w:val="00C7507D"/>
    <w:rsid w:val="00C76CDA"/>
    <w:rsid w:val="00C826F9"/>
    <w:rsid w:val="00C907EA"/>
    <w:rsid w:val="00CA0FA7"/>
    <w:rsid w:val="00CA1548"/>
    <w:rsid w:val="00CA763A"/>
    <w:rsid w:val="00CA7A56"/>
    <w:rsid w:val="00CB1887"/>
    <w:rsid w:val="00CB3D44"/>
    <w:rsid w:val="00CC2417"/>
    <w:rsid w:val="00CC298D"/>
    <w:rsid w:val="00CD0347"/>
    <w:rsid w:val="00CD2325"/>
    <w:rsid w:val="00CD31FE"/>
    <w:rsid w:val="00CD3E06"/>
    <w:rsid w:val="00CD567F"/>
    <w:rsid w:val="00CE6A1B"/>
    <w:rsid w:val="00CF6066"/>
    <w:rsid w:val="00D06B42"/>
    <w:rsid w:val="00D12BA9"/>
    <w:rsid w:val="00D1420F"/>
    <w:rsid w:val="00D1704E"/>
    <w:rsid w:val="00D2039F"/>
    <w:rsid w:val="00D23487"/>
    <w:rsid w:val="00D4479F"/>
    <w:rsid w:val="00D53A73"/>
    <w:rsid w:val="00D54278"/>
    <w:rsid w:val="00D57D10"/>
    <w:rsid w:val="00D629DA"/>
    <w:rsid w:val="00D63176"/>
    <w:rsid w:val="00D64B53"/>
    <w:rsid w:val="00D67FD5"/>
    <w:rsid w:val="00D728A2"/>
    <w:rsid w:val="00D738A0"/>
    <w:rsid w:val="00D829A9"/>
    <w:rsid w:val="00D84AF8"/>
    <w:rsid w:val="00D91B31"/>
    <w:rsid w:val="00D95E80"/>
    <w:rsid w:val="00DA3A6C"/>
    <w:rsid w:val="00DA3A93"/>
    <w:rsid w:val="00DB62A4"/>
    <w:rsid w:val="00DB64B4"/>
    <w:rsid w:val="00DC58A0"/>
    <w:rsid w:val="00DC7511"/>
    <w:rsid w:val="00DD0570"/>
    <w:rsid w:val="00DD6587"/>
    <w:rsid w:val="00DD74EF"/>
    <w:rsid w:val="00DE2C50"/>
    <w:rsid w:val="00DE3B5B"/>
    <w:rsid w:val="00DE3C9B"/>
    <w:rsid w:val="00DE79D2"/>
    <w:rsid w:val="00DF7809"/>
    <w:rsid w:val="00E01B88"/>
    <w:rsid w:val="00E074B8"/>
    <w:rsid w:val="00E11201"/>
    <w:rsid w:val="00E21675"/>
    <w:rsid w:val="00E3120C"/>
    <w:rsid w:val="00E42E81"/>
    <w:rsid w:val="00E42F2B"/>
    <w:rsid w:val="00E50171"/>
    <w:rsid w:val="00E507E8"/>
    <w:rsid w:val="00E50FC4"/>
    <w:rsid w:val="00E51D7C"/>
    <w:rsid w:val="00E57FBE"/>
    <w:rsid w:val="00E609B7"/>
    <w:rsid w:val="00E70E66"/>
    <w:rsid w:val="00E71E23"/>
    <w:rsid w:val="00E94946"/>
    <w:rsid w:val="00E97EBB"/>
    <w:rsid w:val="00EA69AC"/>
    <w:rsid w:val="00EC35AE"/>
    <w:rsid w:val="00EC5C1F"/>
    <w:rsid w:val="00EC7422"/>
    <w:rsid w:val="00EE180D"/>
    <w:rsid w:val="00EE22DD"/>
    <w:rsid w:val="00EE44F3"/>
    <w:rsid w:val="00EE612D"/>
    <w:rsid w:val="00EF7620"/>
    <w:rsid w:val="00EF7F92"/>
    <w:rsid w:val="00F02018"/>
    <w:rsid w:val="00F27830"/>
    <w:rsid w:val="00F31EB9"/>
    <w:rsid w:val="00F40D1B"/>
    <w:rsid w:val="00F5354F"/>
    <w:rsid w:val="00F545F3"/>
    <w:rsid w:val="00F56591"/>
    <w:rsid w:val="00F5676B"/>
    <w:rsid w:val="00F61F2F"/>
    <w:rsid w:val="00F61F3E"/>
    <w:rsid w:val="00F6462D"/>
    <w:rsid w:val="00F70F09"/>
    <w:rsid w:val="00F74BFE"/>
    <w:rsid w:val="00F81659"/>
    <w:rsid w:val="00F92015"/>
    <w:rsid w:val="00F9376B"/>
    <w:rsid w:val="00FA1B1B"/>
    <w:rsid w:val="00FB362C"/>
    <w:rsid w:val="00FC0817"/>
    <w:rsid w:val="00FC5D19"/>
    <w:rsid w:val="00FD771D"/>
    <w:rsid w:val="00FE0A39"/>
    <w:rsid w:val="00FE3E13"/>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AB58C"/>
  <w15:chartTrackingRefBased/>
  <w15:docId w15:val="{C1B08AF3-0D8A-4451-BEA8-04F9C365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km-K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bidi="ar-SA"/>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outlineLvl w:val="1"/>
    </w:pPr>
    <w:rPr>
      <w:b/>
      <w:bCs/>
    </w:rPr>
  </w:style>
  <w:style w:type="paragraph" w:styleId="3">
    <w:name w:val="heading 3"/>
    <w:basedOn w:val="a"/>
    <w:next w:val="a"/>
    <w:qFormat/>
    <w:pPr>
      <w:keepNext/>
      <w:spacing w:before="60"/>
      <w:jc w:val="center"/>
      <w:outlineLvl w:val="2"/>
    </w:pPr>
    <w:rPr>
      <w:rFonts w:ascii="Arial Narrow" w:hAnsi="Arial Narrow"/>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Pr>
      <w:b/>
      <w:bCs/>
    </w:rPr>
  </w:style>
  <w:style w:type="paragraph" w:styleId="30">
    <w:name w:val="Body Text 3"/>
    <w:basedOn w:val="a"/>
    <w:rsid w:val="00D629DA"/>
    <w:pPr>
      <w:spacing w:after="120"/>
    </w:pPr>
    <w:rPr>
      <w:sz w:val="16"/>
      <w:szCs w:val="16"/>
    </w:rPr>
  </w:style>
  <w:style w:type="paragraph" w:styleId="20">
    <w:name w:val="Body Text 2"/>
    <w:basedOn w:val="a"/>
    <w:rsid w:val="00D629DA"/>
    <w:pPr>
      <w:spacing w:after="120" w:line="480" w:lineRule="auto"/>
    </w:pPr>
  </w:style>
  <w:style w:type="paragraph" w:styleId="a6">
    <w:name w:val="Balloon Text"/>
    <w:basedOn w:val="a"/>
    <w:semiHidden/>
    <w:rsid w:val="005F204D"/>
    <w:rPr>
      <w:rFonts w:ascii="Tahoma" w:hAnsi="Tahoma" w:cs="Tahoma"/>
      <w:sz w:val="16"/>
      <w:szCs w:val="16"/>
    </w:rPr>
  </w:style>
  <w:style w:type="paragraph" w:styleId="a7">
    <w:name w:val="Body Text Indent"/>
    <w:basedOn w:val="a"/>
    <w:link w:val="Char"/>
    <w:rsid w:val="000F14EC"/>
    <w:pPr>
      <w:spacing w:after="120"/>
      <w:ind w:left="283"/>
    </w:pPr>
    <w:rPr>
      <w:szCs w:val="20"/>
    </w:rPr>
  </w:style>
  <w:style w:type="paragraph" w:customStyle="1" w:styleId="letter">
    <w:name w:val="letter"/>
    <w:basedOn w:val="a"/>
    <w:rsid w:val="001A3A1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Cs w:val="20"/>
    </w:rPr>
  </w:style>
  <w:style w:type="table" w:styleId="a8">
    <w:name w:val="Table Grid"/>
    <w:basedOn w:val="a1"/>
    <w:rsid w:val="00E074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본문 들여쓰기 Char"/>
    <w:link w:val="a7"/>
    <w:rsid w:val="00BB677E"/>
    <w:rPr>
      <w:sz w:val="24"/>
    </w:rPr>
  </w:style>
  <w:style w:type="paragraph" w:customStyle="1" w:styleId="CharCharCharCharCharCharChar">
    <w:name w:val="Char Char Char Char Char Char Char"/>
    <w:basedOn w:val="a"/>
    <w:rsid w:val="00035CD0"/>
    <w:pPr>
      <w:spacing w:before="120" w:after="160" w:line="240" w:lineRule="exact"/>
    </w:pPr>
    <w:rPr>
      <w:rFonts w:ascii="Verdana" w:hAnsi="Verdana" w:cs="Arial"/>
      <w:sz w:val="20"/>
      <w:szCs w:val="20"/>
    </w:rPr>
  </w:style>
  <w:style w:type="paragraph" w:styleId="a9">
    <w:name w:val="List Paragraph"/>
    <w:basedOn w:val="a"/>
    <w:link w:val="Char0"/>
    <w:qFormat/>
    <w:rsid w:val="00035CD0"/>
    <w:pPr>
      <w:ind w:left="720"/>
    </w:pPr>
    <w:rPr>
      <w:rFonts w:ascii="Calibri" w:eastAsia="Calibri" w:hAnsi="Calibri"/>
      <w:color w:val="0000FF"/>
      <w:sz w:val="22"/>
      <w:szCs w:val="36"/>
      <w:lang w:val="en-GB"/>
    </w:rPr>
  </w:style>
  <w:style w:type="paragraph" w:styleId="aa">
    <w:name w:val="footnote text"/>
    <w:aliases w:val="single space,ft"/>
    <w:basedOn w:val="a"/>
    <w:link w:val="Char1"/>
    <w:uiPriority w:val="99"/>
    <w:rsid w:val="00530CA8"/>
    <w:rPr>
      <w:sz w:val="20"/>
      <w:szCs w:val="20"/>
      <w:lang w:val="en-GB"/>
    </w:rPr>
  </w:style>
  <w:style w:type="character" w:customStyle="1" w:styleId="Char1">
    <w:name w:val="각주 텍스트 Char"/>
    <w:aliases w:val="single space Char,ft Char"/>
    <w:link w:val="aa"/>
    <w:uiPriority w:val="99"/>
    <w:rsid w:val="00530CA8"/>
    <w:rPr>
      <w:lang w:val="en-GB" w:bidi="ar-SA"/>
    </w:rPr>
  </w:style>
  <w:style w:type="character" w:styleId="ab">
    <w:name w:val="footnote reference"/>
    <w:aliases w:val="ftref"/>
    <w:uiPriority w:val="99"/>
    <w:rsid w:val="00530CA8"/>
    <w:rPr>
      <w:vertAlign w:val="superscript"/>
    </w:rPr>
  </w:style>
  <w:style w:type="paragraph" w:customStyle="1" w:styleId="Style2">
    <w:name w:val="Style 2"/>
    <w:basedOn w:val="a"/>
    <w:uiPriority w:val="99"/>
    <w:rsid w:val="008C1F15"/>
    <w:pPr>
      <w:widowControl w:val="0"/>
      <w:autoSpaceDE w:val="0"/>
      <w:autoSpaceDN w:val="0"/>
      <w:spacing w:before="288" w:line="285" w:lineRule="auto"/>
      <w:ind w:left="432" w:hanging="432"/>
      <w:jc w:val="both"/>
    </w:pPr>
    <w:rPr>
      <w:rFonts w:ascii="Arial" w:hAnsi="Arial" w:cs="Arial"/>
      <w:i/>
      <w:iCs/>
      <w:color w:val="170D0F"/>
      <w:sz w:val="19"/>
      <w:szCs w:val="19"/>
      <w:lang w:bidi="km-KH"/>
    </w:rPr>
  </w:style>
  <w:style w:type="paragraph" w:customStyle="1" w:styleId="Style1">
    <w:name w:val="Style 1"/>
    <w:basedOn w:val="a"/>
    <w:uiPriority w:val="99"/>
    <w:rsid w:val="008C1F15"/>
    <w:pPr>
      <w:widowControl w:val="0"/>
      <w:autoSpaceDE w:val="0"/>
      <w:autoSpaceDN w:val="0"/>
      <w:adjustRightInd w:val="0"/>
    </w:pPr>
    <w:rPr>
      <w:rFonts w:cs="DaunPenh"/>
      <w:sz w:val="20"/>
      <w:szCs w:val="20"/>
      <w:lang w:bidi="km-KH"/>
    </w:rPr>
  </w:style>
  <w:style w:type="character" w:customStyle="1" w:styleId="CharacterStyle1">
    <w:name w:val="Character Style 1"/>
    <w:uiPriority w:val="99"/>
    <w:rsid w:val="008C1F15"/>
    <w:rPr>
      <w:sz w:val="20"/>
    </w:rPr>
  </w:style>
  <w:style w:type="character" w:customStyle="1" w:styleId="CharacterStyle2">
    <w:name w:val="Character Style 2"/>
    <w:uiPriority w:val="99"/>
    <w:rsid w:val="008C1F15"/>
    <w:rPr>
      <w:rFonts w:ascii="Arial" w:hAnsi="Arial"/>
      <w:i/>
      <w:color w:val="170D0F"/>
      <w:sz w:val="19"/>
    </w:rPr>
  </w:style>
  <w:style w:type="character" w:customStyle="1" w:styleId="Char0">
    <w:name w:val="목록 단락 Char"/>
    <w:link w:val="a9"/>
    <w:uiPriority w:val="1"/>
    <w:rsid w:val="00CD0347"/>
    <w:rPr>
      <w:rFonts w:ascii="Calibri" w:eastAsia="Calibri" w:hAnsi="Calibri"/>
      <w:color w:val="0000FF"/>
      <w:sz w:val="22"/>
      <w:szCs w:val="36"/>
      <w:lang w:val="en-GB" w:bidi="ar-SA"/>
    </w:rPr>
  </w:style>
  <w:style w:type="paragraph" w:styleId="ac">
    <w:name w:val="Normal (Web)"/>
    <w:basedOn w:val="a"/>
    <w:uiPriority w:val="99"/>
    <w:unhideWhenUsed/>
    <w:rsid w:val="0022366F"/>
    <w:pPr>
      <w:spacing w:before="100" w:beforeAutospacing="1" w:after="100" w:afterAutospacing="1"/>
    </w:pPr>
    <w:rPr>
      <w:lang w:bidi="km-KH"/>
    </w:rPr>
  </w:style>
  <w:style w:type="character" w:styleId="ad">
    <w:name w:val="Strong"/>
    <w:uiPriority w:val="22"/>
    <w:qFormat/>
    <w:rsid w:val="0022366F"/>
    <w:rPr>
      <w:b/>
      <w:bCs/>
    </w:rPr>
  </w:style>
  <w:style w:type="paragraph" w:customStyle="1" w:styleId="Default">
    <w:name w:val="Default"/>
    <w:rsid w:val="00CF6066"/>
    <w:pPr>
      <w:autoSpaceDE w:val="0"/>
      <w:autoSpaceDN w:val="0"/>
      <w:adjustRightInd w:val="0"/>
    </w:pPr>
    <w:rPr>
      <w:rFonts w:ascii="Calibri" w:eastAsia="Calibri" w:hAnsi="Calibri" w:cs="Calibri"/>
      <w:color w:val="000000"/>
      <w:sz w:val="24"/>
      <w:szCs w:val="24"/>
      <w:lang w:bidi="ar-SA"/>
    </w:rPr>
  </w:style>
  <w:style w:type="character" w:styleId="ae">
    <w:name w:val="annotation reference"/>
    <w:basedOn w:val="a0"/>
    <w:rsid w:val="00EE612D"/>
    <w:rPr>
      <w:sz w:val="16"/>
      <w:szCs w:val="16"/>
    </w:rPr>
  </w:style>
  <w:style w:type="paragraph" w:styleId="af">
    <w:name w:val="annotation text"/>
    <w:basedOn w:val="a"/>
    <w:link w:val="Char2"/>
    <w:rsid w:val="00EE612D"/>
    <w:rPr>
      <w:sz w:val="20"/>
      <w:szCs w:val="20"/>
    </w:rPr>
  </w:style>
  <w:style w:type="character" w:customStyle="1" w:styleId="Char2">
    <w:name w:val="메모 텍스트 Char"/>
    <w:basedOn w:val="a0"/>
    <w:link w:val="af"/>
    <w:rsid w:val="00EE612D"/>
    <w:rPr>
      <w:lang w:bidi="ar-SA"/>
    </w:rPr>
  </w:style>
  <w:style w:type="paragraph" w:styleId="af0">
    <w:name w:val="annotation subject"/>
    <w:basedOn w:val="af"/>
    <w:next w:val="af"/>
    <w:link w:val="Char3"/>
    <w:rsid w:val="00EE612D"/>
    <w:rPr>
      <w:b/>
      <w:bCs/>
    </w:rPr>
  </w:style>
  <w:style w:type="character" w:customStyle="1" w:styleId="Char3">
    <w:name w:val="메모 주제 Char"/>
    <w:basedOn w:val="Char2"/>
    <w:link w:val="af0"/>
    <w:rsid w:val="00EE612D"/>
    <w:rPr>
      <w:b/>
      <w:bCs/>
      <w:lang w:bidi="ar-SA"/>
    </w:rPr>
  </w:style>
  <w:style w:type="character" w:styleId="af1">
    <w:name w:val="Unresolved Mention"/>
    <w:basedOn w:val="a0"/>
    <w:uiPriority w:val="99"/>
    <w:semiHidden/>
    <w:unhideWhenUsed/>
    <w:rsid w:val="00983443"/>
    <w:rPr>
      <w:color w:val="605E5C"/>
      <w:shd w:val="clear" w:color="auto" w:fill="E1DFDD"/>
    </w:rPr>
  </w:style>
  <w:style w:type="paragraph" w:styleId="af2">
    <w:name w:val="header"/>
    <w:basedOn w:val="a"/>
    <w:link w:val="Char4"/>
    <w:rsid w:val="000E690C"/>
    <w:pPr>
      <w:tabs>
        <w:tab w:val="center" w:pos="4513"/>
        <w:tab w:val="right" w:pos="9026"/>
      </w:tabs>
      <w:snapToGrid w:val="0"/>
    </w:pPr>
  </w:style>
  <w:style w:type="character" w:customStyle="1" w:styleId="Char4">
    <w:name w:val="머리글 Char"/>
    <w:basedOn w:val="a0"/>
    <w:link w:val="af2"/>
    <w:rsid w:val="000E690C"/>
    <w:rPr>
      <w:sz w:val="24"/>
      <w:szCs w:val="24"/>
      <w:lang w:bidi="ar-SA"/>
    </w:rPr>
  </w:style>
  <w:style w:type="paragraph" w:styleId="af3">
    <w:name w:val="footer"/>
    <w:basedOn w:val="a"/>
    <w:link w:val="Char5"/>
    <w:rsid w:val="000E690C"/>
    <w:pPr>
      <w:tabs>
        <w:tab w:val="center" w:pos="4513"/>
        <w:tab w:val="right" w:pos="9026"/>
      </w:tabs>
      <w:snapToGrid w:val="0"/>
    </w:pPr>
  </w:style>
  <w:style w:type="character" w:customStyle="1" w:styleId="Char5">
    <w:name w:val="바닥글 Char"/>
    <w:basedOn w:val="a0"/>
    <w:link w:val="af3"/>
    <w:rsid w:val="000E690C"/>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728795">
      <w:bodyDiv w:val="1"/>
      <w:marLeft w:val="0"/>
      <w:marRight w:val="0"/>
      <w:marTop w:val="0"/>
      <w:marBottom w:val="0"/>
      <w:divBdr>
        <w:top w:val="none" w:sz="0" w:space="0" w:color="auto"/>
        <w:left w:val="none" w:sz="0" w:space="0" w:color="auto"/>
        <w:bottom w:val="none" w:sz="0" w:space="0" w:color="auto"/>
        <w:right w:val="none" w:sz="0" w:space="0" w:color="auto"/>
      </w:divBdr>
    </w:div>
    <w:div w:id="241331008">
      <w:bodyDiv w:val="1"/>
      <w:marLeft w:val="0"/>
      <w:marRight w:val="0"/>
      <w:marTop w:val="0"/>
      <w:marBottom w:val="0"/>
      <w:divBdr>
        <w:top w:val="none" w:sz="0" w:space="0" w:color="auto"/>
        <w:left w:val="none" w:sz="0" w:space="0" w:color="auto"/>
        <w:bottom w:val="none" w:sz="0" w:space="0" w:color="auto"/>
        <w:right w:val="none" w:sz="0" w:space="0" w:color="auto"/>
      </w:divBdr>
    </w:div>
    <w:div w:id="1044476771">
      <w:bodyDiv w:val="1"/>
      <w:marLeft w:val="0"/>
      <w:marRight w:val="0"/>
      <w:marTop w:val="0"/>
      <w:marBottom w:val="0"/>
      <w:divBdr>
        <w:top w:val="none" w:sz="0" w:space="0" w:color="auto"/>
        <w:left w:val="none" w:sz="0" w:space="0" w:color="auto"/>
        <w:bottom w:val="none" w:sz="0" w:space="0" w:color="auto"/>
        <w:right w:val="none" w:sz="0" w:space="0" w:color="auto"/>
      </w:divBdr>
    </w:div>
    <w:div w:id="150536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mbodia.unfpa.org/" TargetMode="External"/><Relationship Id="rId5" Type="http://schemas.openxmlformats.org/officeDocument/2006/relationships/webSettings" Target="webSettings.xml"/><Relationship Id="rId10" Type="http://schemas.openxmlformats.org/officeDocument/2006/relationships/hyperlink" Target="mailto:cambodia.office@unfp.org"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61160-F1A5-4F64-8F17-B908AC741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ADVERT</vt:lpstr>
    </vt:vector>
  </TitlesOfParts>
  <Company>Hewlett-Packard Company</Company>
  <LinksUpToDate>false</LinksUpToDate>
  <CharactersWithSpaces>3100</CharactersWithSpaces>
  <SharedDoc>false</SharedDoc>
  <HLinks>
    <vt:vector size="12" baseType="variant">
      <vt:variant>
        <vt:i4>6291573</vt:i4>
      </vt:variant>
      <vt:variant>
        <vt:i4>6</vt:i4>
      </vt:variant>
      <vt:variant>
        <vt:i4>0</vt:i4>
      </vt:variant>
      <vt:variant>
        <vt:i4>5</vt:i4>
      </vt:variant>
      <vt:variant>
        <vt:lpwstr>http://cambodia.unfpa.org/</vt:lpwstr>
      </vt:variant>
      <vt:variant>
        <vt:lpwstr/>
      </vt:variant>
      <vt:variant>
        <vt:i4>5505060</vt:i4>
      </vt:variant>
      <vt:variant>
        <vt:i4>3</vt:i4>
      </vt:variant>
      <vt:variant>
        <vt:i4>0</vt:i4>
      </vt:variant>
      <vt:variant>
        <vt:i4>5</vt:i4>
      </vt:variant>
      <vt:variant>
        <vt:lpwstr>mailto:cambodia.office@unfpa.org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dc:title>
  <dc:subject/>
  <dc:creator>guest2</dc:creator>
  <cp:keywords/>
  <cp:lastModifiedBy>호성 이</cp:lastModifiedBy>
  <cp:revision>7</cp:revision>
  <cp:lastPrinted>2019-11-11T06:00:00Z</cp:lastPrinted>
  <dcterms:created xsi:type="dcterms:W3CDTF">2025-01-27T13:33:00Z</dcterms:created>
  <dcterms:modified xsi:type="dcterms:W3CDTF">2025-02-04T03:56:00Z</dcterms:modified>
</cp:coreProperties>
</file>